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7" w:rsidRPr="009D0687" w:rsidRDefault="009D0687" w:rsidP="009D0687">
      <w:pPr>
        <w:jc w:val="center"/>
        <w:rPr>
          <w:b/>
          <w:color w:val="0F243E" w:themeColor="text2" w:themeShade="80"/>
          <w:sz w:val="28"/>
          <w:u w:val="single"/>
        </w:rPr>
      </w:pPr>
      <w:r w:rsidRPr="009D0687">
        <w:rPr>
          <w:b/>
          <w:color w:val="0F243E" w:themeColor="text2" w:themeShade="80"/>
          <w:sz w:val="28"/>
          <w:u w:val="single"/>
        </w:rPr>
        <w:t>Перечень запросов на поиск российского поставщика</w:t>
      </w:r>
    </w:p>
    <w:p w:rsidR="005F5CB5" w:rsidRDefault="005F5CB5" w:rsidP="00E6009F">
      <w:pPr>
        <w:jc w:val="both"/>
      </w:pPr>
    </w:p>
    <w:p w:rsidR="009D0687" w:rsidRDefault="009D0687" w:rsidP="00E6009F">
      <w:pPr>
        <w:jc w:val="both"/>
      </w:pPr>
      <w:r>
        <w:t xml:space="preserve">Ниже направляем перечень запросов от иностранных контрагентов, поступивших </w:t>
      </w:r>
      <w:r w:rsidR="005F5CB5">
        <w:t xml:space="preserve">в </w:t>
      </w:r>
      <w:r>
        <w:t>РЭЦ</w:t>
      </w:r>
      <w:r w:rsidR="005F5CB5">
        <w:t>,</w:t>
      </w:r>
      <w:r>
        <w:t xml:space="preserve"> </w:t>
      </w:r>
      <w:r w:rsidR="005F5CB5">
        <w:t xml:space="preserve">на поиск российского поставщика. В случае заинтересованности экспортёру необходимо предоставить контакты ответственного специалиста за коммуникацию с иностранной компанией, а также направить презентацию/коммерческое предложение компании </w:t>
      </w:r>
      <w:r w:rsidR="005F5CB5" w:rsidRPr="005F5CB5">
        <w:rPr>
          <w:u w:val="single"/>
        </w:rPr>
        <w:t>с указанием контактов</w:t>
      </w:r>
      <w:r w:rsidR="005F5CB5">
        <w:t xml:space="preserve">. </w:t>
      </w:r>
    </w:p>
    <w:p w:rsidR="00A21C41" w:rsidRPr="00094B73" w:rsidRDefault="005F5CB5" w:rsidP="00E6009F">
      <w:pPr>
        <w:jc w:val="both"/>
      </w:pPr>
      <w:r>
        <w:t xml:space="preserve">Информацию направлять на </w:t>
      </w:r>
      <w:proofErr w:type="spellStart"/>
      <w:r>
        <w:t>эл.почту</w:t>
      </w:r>
      <w:proofErr w:type="spellEnd"/>
      <w:r>
        <w:t xml:space="preserve"> </w:t>
      </w:r>
      <w:hyperlink r:id="rId6" w:history="1">
        <w:r w:rsidR="00A21C41" w:rsidRPr="00EA2B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Novosibirsk</w:t>
        </w:r>
        <w:r w:rsidR="00A21C41" w:rsidRPr="00094B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A21C41" w:rsidRPr="00EA2B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exportcenter</w:t>
        </w:r>
        <w:proofErr w:type="spellEnd"/>
        <w:r w:rsidR="00A21C41" w:rsidRPr="00094B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21C41" w:rsidRPr="00EA2B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A33" w:rsidRDefault="00EF2A33" w:rsidP="006A1D09">
      <w:pPr>
        <w:spacing w:after="0" w:line="240" w:lineRule="auto"/>
        <w:jc w:val="both"/>
      </w:pPr>
    </w:p>
    <w:p w:rsidR="00E6009F" w:rsidRDefault="007C034B" w:rsidP="005B4370">
      <w:pPr>
        <w:pStyle w:val="1"/>
      </w:pPr>
      <w:r>
        <w:t>Китай</w:t>
      </w:r>
    </w:p>
    <w:p w:rsidR="005B4370" w:rsidRDefault="005B4370" w:rsidP="00E6009F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7C034B" w:rsidRPr="007C034B" w:rsidRDefault="007C034B" w:rsidP="007C034B">
      <w:pPr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Кондитерские изделия (срок годности не ниже 12 месяцев):</w:t>
      </w:r>
    </w:p>
    <w:p w:rsidR="007C034B" w:rsidRPr="007C034B" w:rsidRDefault="007C034B" w:rsidP="007C034B">
      <w:pPr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</w:pPr>
      <w:proofErr w:type="gramStart"/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Сахарные изделия: карамель, конфеты, шоколад, мармелад, пастила, зефир, халва, ирис, драже, восточные сладости.</w:t>
      </w:r>
      <w:proofErr w:type="gramEnd"/>
    </w:p>
    <w:p w:rsidR="007C034B" w:rsidRPr="007C034B" w:rsidRDefault="007C034B" w:rsidP="007C034B">
      <w:pPr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Мучные изделия: печенье, пряники, торты, пирожн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ые, кексы, рулеты, баба, вафли.</w:t>
      </w:r>
    </w:p>
    <w:p w:rsidR="007C034B" w:rsidRPr="007C034B" w:rsidRDefault="007C034B" w:rsidP="007C034B">
      <w:pPr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Детское питание (сро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 xml:space="preserve">к годности не ниже 12 месяцев): </w:t>
      </w: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 xml:space="preserve">Детская смесь; 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каши; пюре; соки; чаи; пудинги.</w:t>
      </w:r>
    </w:p>
    <w:p w:rsidR="007C034B" w:rsidRDefault="007C034B" w:rsidP="007C034B">
      <w:pPr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>Безалкогольные напитки, соки, сокосодержащие напитки, воды минеральные и газированные (срок годности не ниже 12 месяцев).</w:t>
      </w: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  <w:t xml:space="preserve"> </w:t>
      </w:r>
    </w:p>
    <w:p w:rsidR="005B4370" w:rsidRDefault="005B4370" w:rsidP="008A5E7D">
      <w:pPr>
        <w:pStyle w:val="a4"/>
        <w:numPr>
          <w:ilvl w:val="0"/>
          <w:numId w:val="3"/>
        </w:numPr>
        <w:jc w:val="both"/>
      </w:pPr>
      <w:r>
        <w:t xml:space="preserve">Предполагаемый объем </w:t>
      </w:r>
      <w:r w:rsidR="007C034B">
        <w:t>–</w:t>
      </w:r>
      <w:r>
        <w:t xml:space="preserve"> </w:t>
      </w:r>
      <w:r w:rsidR="007C034B">
        <w:t>от 2 паллет</w:t>
      </w:r>
    </w:p>
    <w:p w:rsidR="007C034B" w:rsidRDefault="007C034B" w:rsidP="008A5E7D">
      <w:pPr>
        <w:pStyle w:val="a4"/>
        <w:numPr>
          <w:ilvl w:val="0"/>
          <w:numId w:val="3"/>
        </w:numPr>
        <w:jc w:val="both"/>
      </w:pPr>
      <w:r>
        <w:t>Предполагаемый срок – декабрь 2019</w:t>
      </w:r>
    </w:p>
    <w:p w:rsidR="007C034B" w:rsidRDefault="007C034B" w:rsidP="007C034B">
      <w:pPr>
        <w:jc w:val="both"/>
      </w:pPr>
      <w:r>
        <w:t xml:space="preserve">Покупатель готов помочь с сертификацией продукции в Китае. </w:t>
      </w:r>
    </w:p>
    <w:p w:rsidR="00094B73" w:rsidRDefault="00094B73" w:rsidP="00315589">
      <w:pPr>
        <w:pStyle w:val="1"/>
      </w:pPr>
    </w:p>
    <w:p w:rsidR="00315589" w:rsidRDefault="007C034B" w:rsidP="00315589">
      <w:pPr>
        <w:pStyle w:val="1"/>
      </w:pPr>
      <w:r>
        <w:t>Узбекистан</w:t>
      </w:r>
    </w:p>
    <w:p w:rsidR="00315589" w:rsidRPr="00315589" w:rsidRDefault="00315589" w:rsidP="00315589"/>
    <w:p w:rsidR="007C034B" w:rsidRPr="007C034B" w:rsidRDefault="007C034B" w:rsidP="007C034B">
      <w:pPr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Арматура диаметром 12 и 21 A III в бухтах</w:t>
      </w:r>
    </w:p>
    <w:p w:rsidR="007C034B" w:rsidRDefault="007C034B" w:rsidP="007C034B">
      <w:pPr>
        <w:spacing w:after="120"/>
        <w:jc w:val="both"/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Арматура необходима для производства ЖБИ панелей. Она должны быть в бухтах со следующими размерами: высот 850 мм, внутренний диаметр 850 мм и внешний 1400 мм.</w:t>
      </w: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</w:t>
      </w:r>
    </w:p>
    <w:p w:rsidR="0001782D" w:rsidRDefault="0001782D" w:rsidP="007C034B">
      <w:pPr>
        <w:pStyle w:val="a4"/>
        <w:numPr>
          <w:ilvl w:val="0"/>
          <w:numId w:val="10"/>
        </w:numPr>
        <w:spacing w:after="120"/>
        <w:jc w:val="both"/>
      </w:pPr>
      <w:r>
        <w:t xml:space="preserve">Предполагаемый объем </w:t>
      </w:r>
      <w:r w:rsidR="007C034B">
        <w:t>–</w:t>
      </w:r>
      <w:r>
        <w:t xml:space="preserve"> </w:t>
      </w:r>
      <w:r w:rsidR="007C034B">
        <w:t>7000 тонн</w:t>
      </w:r>
    </w:p>
    <w:p w:rsidR="007C034B" w:rsidRDefault="007C034B" w:rsidP="007C034B">
      <w:pPr>
        <w:pStyle w:val="a4"/>
        <w:numPr>
          <w:ilvl w:val="0"/>
          <w:numId w:val="10"/>
        </w:numPr>
        <w:spacing w:after="120"/>
        <w:jc w:val="both"/>
      </w:pPr>
      <w:r>
        <w:t>Необходимо наличие сертификата происхождения товаров</w:t>
      </w:r>
    </w:p>
    <w:p w:rsidR="0001782D" w:rsidRDefault="0001782D" w:rsidP="00B15013">
      <w:pPr>
        <w:pStyle w:val="a4"/>
        <w:numPr>
          <w:ilvl w:val="0"/>
          <w:numId w:val="2"/>
        </w:numPr>
        <w:jc w:val="both"/>
      </w:pPr>
      <w:r>
        <w:t xml:space="preserve">Условие поставки </w:t>
      </w:r>
      <w:proofErr w:type="spellStart"/>
      <w:r>
        <w:t>Инкотермс</w:t>
      </w:r>
      <w:proofErr w:type="spellEnd"/>
      <w:r>
        <w:t xml:space="preserve"> 2011 - DAT </w:t>
      </w:r>
    </w:p>
    <w:p w:rsidR="007C034B" w:rsidRDefault="007C034B" w:rsidP="007C034B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7C034B" w:rsidRPr="007C034B" w:rsidRDefault="007C034B" w:rsidP="007C034B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 xml:space="preserve">Проволока </w:t>
      </w:r>
      <w:proofErr w:type="spellStart"/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Vr</w:t>
      </w:r>
      <w:proofErr w:type="spellEnd"/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8 мм и 6 мм</w:t>
      </w:r>
    </w:p>
    <w:p w:rsidR="007C034B" w:rsidRDefault="007C034B" w:rsidP="007C034B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7C034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Проволока необходима для производства ЖБИ панелей. Она должны быть в бухтах со следующими размерами: высот 850 мм, внутренний диаметр 850 мм и внешний 1400 мм.</w:t>
      </w:r>
    </w:p>
    <w:p w:rsidR="00077271" w:rsidRDefault="007C034B" w:rsidP="007C034B">
      <w:pPr>
        <w:pStyle w:val="a4"/>
        <w:numPr>
          <w:ilvl w:val="0"/>
          <w:numId w:val="2"/>
        </w:numPr>
        <w:jc w:val="both"/>
      </w:pPr>
      <w:r>
        <w:t>Предполагаемый объем – 7000 тонн</w:t>
      </w:r>
    </w:p>
    <w:p w:rsidR="007C034B" w:rsidRDefault="007C034B" w:rsidP="007C034B">
      <w:pPr>
        <w:pStyle w:val="a4"/>
        <w:numPr>
          <w:ilvl w:val="0"/>
          <w:numId w:val="2"/>
        </w:numPr>
        <w:spacing w:after="120"/>
        <w:jc w:val="both"/>
      </w:pPr>
      <w:r>
        <w:t>Необходимо наличие сертификата происхождения товаров</w:t>
      </w:r>
    </w:p>
    <w:p w:rsidR="007C034B" w:rsidRDefault="007C034B" w:rsidP="007C034B">
      <w:pPr>
        <w:pStyle w:val="a4"/>
        <w:numPr>
          <w:ilvl w:val="0"/>
          <w:numId w:val="2"/>
        </w:numPr>
        <w:jc w:val="both"/>
      </w:pPr>
      <w:r>
        <w:t xml:space="preserve">Условие поставки </w:t>
      </w:r>
      <w:proofErr w:type="spellStart"/>
      <w:r>
        <w:t>Инкотермс</w:t>
      </w:r>
      <w:proofErr w:type="spellEnd"/>
      <w:r>
        <w:t xml:space="preserve"> 2011 - DAT </w:t>
      </w:r>
    </w:p>
    <w:p w:rsidR="009D0687" w:rsidRPr="009D0687" w:rsidRDefault="009D0687" w:rsidP="007C034B">
      <w:pPr>
        <w:pStyle w:val="a4"/>
      </w:pPr>
      <w:bookmarkStart w:id="0" w:name="_GoBack"/>
      <w:bookmarkEnd w:id="0"/>
    </w:p>
    <w:sectPr w:rsidR="009D0687" w:rsidRPr="009D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410"/>
    <w:multiLevelType w:val="hybridMultilevel"/>
    <w:tmpl w:val="07B6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E0A"/>
    <w:multiLevelType w:val="hybridMultilevel"/>
    <w:tmpl w:val="7302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A42"/>
    <w:multiLevelType w:val="hybridMultilevel"/>
    <w:tmpl w:val="9D9C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5F81"/>
    <w:multiLevelType w:val="hybridMultilevel"/>
    <w:tmpl w:val="63DC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63C2"/>
    <w:multiLevelType w:val="hybridMultilevel"/>
    <w:tmpl w:val="922A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5DB"/>
    <w:multiLevelType w:val="hybridMultilevel"/>
    <w:tmpl w:val="D642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F560E"/>
    <w:multiLevelType w:val="hybridMultilevel"/>
    <w:tmpl w:val="2A4A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49AF"/>
    <w:multiLevelType w:val="hybridMultilevel"/>
    <w:tmpl w:val="265E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EF5"/>
    <w:multiLevelType w:val="hybridMultilevel"/>
    <w:tmpl w:val="BFD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A244D"/>
    <w:multiLevelType w:val="hybridMultilevel"/>
    <w:tmpl w:val="87FE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5E"/>
    <w:rsid w:val="0001782D"/>
    <w:rsid w:val="00077271"/>
    <w:rsid w:val="00094B73"/>
    <w:rsid w:val="00315589"/>
    <w:rsid w:val="00475F2A"/>
    <w:rsid w:val="00477C3D"/>
    <w:rsid w:val="0056051E"/>
    <w:rsid w:val="005B4370"/>
    <w:rsid w:val="005D3BF2"/>
    <w:rsid w:val="005F5CB5"/>
    <w:rsid w:val="006A1D09"/>
    <w:rsid w:val="006B550B"/>
    <w:rsid w:val="007C034B"/>
    <w:rsid w:val="00851CA6"/>
    <w:rsid w:val="008A5E7D"/>
    <w:rsid w:val="009D0687"/>
    <w:rsid w:val="00A21C41"/>
    <w:rsid w:val="00D41E5E"/>
    <w:rsid w:val="00E6009F"/>
    <w:rsid w:val="00E67FAC"/>
    <w:rsid w:val="00EF2A33"/>
    <w:rsid w:val="00F73CCE"/>
    <w:rsid w:val="00F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crm-lookup-item">
    <w:name w:val="ms-crm-lookup-item"/>
    <w:basedOn w:val="a0"/>
    <w:rsid w:val="00E6009F"/>
  </w:style>
  <w:style w:type="character" w:styleId="a3">
    <w:name w:val="Hyperlink"/>
    <w:basedOn w:val="a0"/>
    <w:uiPriority w:val="99"/>
    <w:unhideWhenUsed/>
    <w:rsid w:val="00E600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B43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55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crm-lookup-item">
    <w:name w:val="ms-crm-lookup-item"/>
    <w:basedOn w:val="a0"/>
    <w:rsid w:val="00E6009F"/>
  </w:style>
  <w:style w:type="character" w:styleId="a3">
    <w:name w:val="Hyperlink"/>
    <w:basedOn w:val="a0"/>
    <w:uiPriority w:val="99"/>
    <w:unhideWhenUsed/>
    <w:rsid w:val="00E600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B43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55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7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9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3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33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5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0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12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3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0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20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2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2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82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0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6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3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1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73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2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63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8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6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3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83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81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6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22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99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79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45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80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sibirsk@export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bragova</dc:creator>
  <cp:lastModifiedBy>aoyakovleva</cp:lastModifiedBy>
  <cp:revision>2</cp:revision>
  <dcterms:created xsi:type="dcterms:W3CDTF">2019-10-24T07:07:00Z</dcterms:created>
  <dcterms:modified xsi:type="dcterms:W3CDTF">2019-10-24T07:07:00Z</dcterms:modified>
</cp:coreProperties>
</file>