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E56ACC" w:rsidRDefault="000900C5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ACC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 </w:t>
      </w:r>
      <w:proofErr w:type="gramStart"/>
      <w:r w:rsidRPr="00E56ACC">
        <w:rPr>
          <w:rFonts w:ascii="Times New Roman" w:hAnsi="Times New Roman" w:cs="Times New Roman"/>
          <w:b/>
          <w:sz w:val="26"/>
          <w:szCs w:val="26"/>
        </w:rPr>
        <w:t>Х</w:t>
      </w:r>
      <w:proofErr w:type="gramEnd"/>
      <w:r w:rsidR="00532156" w:rsidRPr="00E56AC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7C2A35" w:rsidRPr="00E56AC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56ACC">
        <w:rPr>
          <w:rFonts w:ascii="Times New Roman" w:hAnsi="Times New Roman" w:cs="Times New Roman"/>
          <w:b/>
          <w:sz w:val="26"/>
          <w:szCs w:val="26"/>
        </w:rPr>
        <w:t xml:space="preserve"> Всероссийского налогового форума 20</w:t>
      </w:r>
      <w:r w:rsidR="007C2A35" w:rsidRPr="00E56ACC">
        <w:rPr>
          <w:rFonts w:ascii="Times New Roman" w:hAnsi="Times New Roman" w:cs="Times New Roman"/>
          <w:b/>
          <w:sz w:val="26"/>
          <w:szCs w:val="26"/>
        </w:rPr>
        <w:t>20</w:t>
      </w:r>
    </w:p>
    <w:p w:rsidR="000900C5" w:rsidRPr="00E56ACC" w:rsidRDefault="000900C5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ACC">
        <w:rPr>
          <w:rFonts w:ascii="Times New Roman" w:hAnsi="Times New Roman" w:cs="Times New Roman"/>
          <w:b/>
          <w:sz w:val="26"/>
          <w:szCs w:val="26"/>
        </w:rPr>
        <w:t>«</w:t>
      </w:r>
      <w:r w:rsidR="007C2A35" w:rsidRPr="00E56ACC">
        <w:rPr>
          <w:rFonts w:ascii="Times New Roman" w:hAnsi="Times New Roman" w:cs="Times New Roman"/>
          <w:b/>
          <w:sz w:val="26"/>
          <w:szCs w:val="26"/>
        </w:rPr>
        <w:t>Налоговая вакцинация экономики</w:t>
      </w:r>
      <w:r w:rsidRPr="00E56ACC">
        <w:rPr>
          <w:rFonts w:ascii="Times New Roman" w:hAnsi="Times New Roman" w:cs="Times New Roman"/>
          <w:b/>
          <w:sz w:val="26"/>
          <w:szCs w:val="26"/>
        </w:rPr>
        <w:t>»</w:t>
      </w:r>
    </w:p>
    <w:p w:rsidR="00F73D83" w:rsidRPr="00E56ACC" w:rsidRDefault="00F73D83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ABB" w:rsidRPr="00E56ACC" w:rsidRDefault="007C2A35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ACC">
        <w:rPr>
          <w:rFonts w:ascii="Times New Roman" w:hAnsi="Times New Roman" w:cs="Times New Roman"/>
          <w:b/>
          <w:sz w:val="26"/>
          <w:szCs w:val="26"/>
        </w:rPr>
        <w:t>17 ноября 2020</w:t>
      </w:r>
      <w:r w:rsidR="00A27ABB" w:rsidRPr="00E56AC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27ABB" w:rsidRPr="00E56ACC" w:rsidRDefault="00A27AB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0C717B37" wp14:editId="78909763">
            <wp:extent cx="295275" cy="295275"/>
            <wp:effectExtent l="0" t="0" r="9525" b="9525"/>
            <wp:docPr id="9" name="Рисунок 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9.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0-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10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0 </w:t>
      </w:r>
    </w:p>
    <w:p w:rsidR="00A27ABB" w:rsidRPr="00E56ACC" w:rsidRDefault="00A27AB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E0CA9D3" wp14:editId="26DBDD0B">
            <wp:extent cx="295275" cy="295275"/>
            <wp:effectExtent l="0" t="0" r="9525" b="9525"/>
            <wp:docPr id="14" name="Рисунок 1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10.00-13.00 Конгресс-центр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A57A11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1</w:t>
      </w:r>
    </w:p>
    <w:p w:rsidR="00C61895" w:rsidRPr="00E56ACC" w:rsidRDefault="00C6189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Новая налоговая реальность и меры государственной поддержки: вызовы, проблемы, решения»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1.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Меры государственной поддержки (СПИК 2.0, СЗПК, КППК, ТОСЭР, Арктика, РИП, COVID-меры, пр.) – 55 минут (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Андрей Сулин, Дмитрий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Бабинер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Александр Чижов, Илья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Скрипников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Владимир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Желтоногов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>) 10:00 – 10:55.</w:t>
      </w:r>
    </w:p>
    <w:p w:rsidR="007C2A35" w:rsidRPr="00E56ACC" w:rsidRDefault="005A4A39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7C2A35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пикер – заместитель Министра финансов РФ </w:t>
      </w:r>
      <w:r w:rsidR="007C2A35" w:rsidRPr="00E56ACC">
        <w:rPr>
          <w:rFonts w:ascii="Times New Roman" w:hAnsi="Times New Roman" w:cs="Times New Roman"/>
          <w:i/>
          <w:spacing w:val="-6"/>
          <w:sz w:val="26"/>
          <w:szCs w:val="26"/>
        </w:rPr>
        <w:t>Алексей Сазанов</w:t>
      </w:r>
      <w:r w:rsidR="007C2A35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11:00 – 11:25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Последние изменения в международном налогообложении: влияние на зарубежные холдинговые и финансовые структуры – 55 минут (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Владимир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Желтоногов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Алексей Кузнецов, Марина Белякова, Георгий Коваленко/Анна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Назарчук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>) 11:30 – 12:25.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Пересмотр/денонсация соглашений об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избежании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двойного налогообложения: влияние на бизнес и возможные действия – Алексей Кузнецов/Марина Белякова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Переезд в «российские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оффшоры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».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САРы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– Марина Белякова, Георгий Коваленко, Анна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Назарчук</w:t>
      </w:r>
      <w:proofErr w:type="spellEnd"/>
    </w:p>
    <w:p w:rsidR="007C2A35" w:rsidRPr="00E56ACC" w:rsidRDefault="007C2A35" w:rsidP="007C2A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</w:r>
      <w:proofErr w:type="gram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Многосторонняя</w:t>
      </w:r>
      <w:proofErr w:type="gram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(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Multilateral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Instrument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, MLI) – Владимир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Желтоногов</w:t>
      </w:r>
      <w:proofErr w:type="spellEnd"/>
    </w:p>
    <w:p w:rsidR="007C2A35" w:rsidRPr="00E56ACC" w:rsidRDefault="007C2A35" w:rsidP="007C2A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Обязательный Режим Раскрытия в ЕС (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Mandatory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Disclosure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Regime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) – Мария Фролова/Владимир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Желтоногов</w:t>
      </w:r>
      <w:proofErr w:type="spellEnd"/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Цифровая трансформация налогового администрирования: новые вызовы и инструменты для налоговых функций – 35 минут (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Иван Родионов, Евгения Ветер /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Люсине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Сатиян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, Андрей Игнатов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>) 12:35 – 13:10.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4.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Налоговый маневр в ИТ-отрасли: практика реализации и первые результаты – 20</w:t>
      </w: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>минут (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Иван Родионов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) </w:t>
      </w:r>
    </w:p>
    <w:p w:rsidR="00A57A11" w:rsidRPr="00E56ACC" w:rsidRDefault="00A57A11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BBBBD38" wp14:editId="4C56FF76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8F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10.00-13.00 Малый зал 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B92EAC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2</w:t>
      </w:r>
    </w:p>
    <w:p w:rsidR="00C5062F" w:rsidRPr="00E56ACC" w:rsidRDefault="00C5062F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Ответственность за налоговые правонарушения: актуальные вопросы 2020.</w:t>
      </w: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:rsidR="00C5062F" w:rsidRPr="00E56ACC" w:rsidRDefault="00C5062F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Инна </w:t>
      </w:r>
      <w:proofErr w:type="spellStart"/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Бацылева</w:t>
      </w:r>
      <w:proofErr w:type="spellEnd"/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 - партнер BSH </w:t>
      </w:r>
      <w:proofErr w:type="spellStart"/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consulting</w:t>
      </w:r>
      <w:proofErr w:type="spellEnd"/>
    </w:p>
    <w:p w:rsidR="00C5062F" w:rsidRPr="00E56ACC" w:rsidRDefault="00C5062F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:rsidR="007C2A35" w:rsidRPr="00E56ACC" w:rsidRDefault="007C2A35" w:rsidP="007C2A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Отказ налоговых органов от налоговой реконструкции при применении сит. 54.1 НК РФ </w:t>
      </w:r>
    </w:p>
    <w:p w:rsidR="007C2A35" w:rsidRPr="00E56ACC" w:rsidRDefault="007C2A35" w:rsidP="007C2A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Субсидиарная ответственность участников и директоров по налоговым долгам компаний</w:t>
      </w:r>
    </w:p>
    <w:p w:rsidR="007C2A35" w:rsidRPr="00E56ACC" w:rsidRDefault="007C2A35" w:rsidP="007C2A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Субсидиарная ответственность иных лиц (бухгалтера, юристы, консультанты)</w:t>
      </w:r>
    </w:p>
    <w:p w:rsidR="007C2A35" w:rsidRPr="00E56ACC" w:rsidRDefault="007C2A35" w:rsidP="007C2A3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Уголовная ответственность за налоговые преступления </w:t>
      </w:r>
    </w:p>
    <w:p w:rsidR="00C5062F" w:rsidRPr="00E56ACC" w:rsidRDefault="00C5062F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: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отдела разрешения налоговых споров BSH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consulting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Лекарова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Елена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Ведущий юрисконсульт BSH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consulting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Михайлова Юлия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Адвокат Московской городской коллегии адвокатов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Лукьянченко Николай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Арбитражный управляющий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Баринов Артем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Бациев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Виктор Валентинович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Чекмышев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Константин Николаевич</w:t>
      </w:r>
    </w:p>
    <w:p w:rsidR="00532156" w:rsidRPr="00E56ACC" w:rsidRDefault="00A27ABB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40931DD8" wp14:editId="66ECC859">
            <wp:extent cx="295275" cy="295275"/>
            <wp:effectExtent l="0" t="0" r="9525" b="9525"/>
            <wp:docPr id="12" name="Рисунок 1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0-1</w:t>
      </w:r>
      <w:r w:rsidR="00532156" w:rsidRPr="00E56ACC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 w:rsidR="0017392B" w:rsidRPr="00E56ACC">
        <w:rPr>
          <w:rFonts w:ascii="Times New Roman" w:hAnsi="Times New Roman" w:cs="Times New Roman"/>
          <w:b/>
          <w:spacing w:val="-6"/>
          <w:sz w:val="26"/>
          <w:szCs w:val="26"/>
        </w:rPr>
        <w:t>Перерыв</w:t>
      </w:r>
    </w:p>
    <w:p w:rsidR="00A27ABB" w:rsidRPr="00E56ACC" w:rsidRDefault="00A27AB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24CEF937" wp14:editId="333B88A0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A57A11" w:rsidRPr="00E56ACC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 w:rsidR="00A57A11" w:rsidRPr="00E56ACC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Конгресс 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7C2A35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3</w:t>
      </w: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Трансфертное ценообразование</w:t>
      </w: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:rsidR="00093687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093687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Кирьянов Артем Юрьевич - Председатель Российского союза налогоплательщиков, Руководитель рабочей группы ТПП РФ по косвенному налогообложению 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Обоснование трансфертных цен в 2020 году в связи с существенным влиянием пандемии COVID-19 на финансовые р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езультаты деятельности компаний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Практика заключения соглашений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 xml:space="preserve"> о ценообразовании с ФНС России: планируемые изменения в НК РФ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Новые принципы налогообложения междунаро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дных компаний – инициативы ОЭСР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Внутригрупповы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е услуги – лучшие практики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Сделки с нематер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иальными активами – будущее ТЦО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Страновая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отчетност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ь МГК – опыт налогоплательщиков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Взаимосогласительная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процедур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а – перспективы применения в РФ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Соглашения о ценоо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бразовании – опыт и перспективы</w:t>
      </w:r>
    </w:p>
    <w:p w:rsidR="005A4A39" w:rsidRPr="00E56ACC" w:rsidRDefault="005A4A39" w:rsidP="005A4A3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Применения механизма реконструкции действительных налоговых обязательств, для определения реального размера ущерба, причиненного бюджету налоговым пр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еступлением или правонарушением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Cs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iCs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iCs/>
          <w:spacing w:val="-6"/>
          <w:sz w:val="26"/>
          <w:szCs w:val="26"/>
        </w:rPr>
        <w:t>: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Заместитель Руководителя ФНС России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Шепелева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Ю.В.;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Заместитель начальника Управления трансфертного ценообразования ФНС России </w:t>
      </w: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br/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Кадет А.В.;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Заместитель директора Департамента налоговой политики Минфина России </w:t>
      </w: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br/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Кузьмина Н.А.;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КПМГ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Леметюйнен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И.С.</w:t>
      </w: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>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по развитию бизнеса Службы финансовой и экономической информации ЗАО «Интерфакс»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Перегудов А.О.;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EY, руководитель группы по оказанию услуг в области трансфертного ценообразования в СНГ, Международное налогообложение и сопровождение сделок, Трансфертное ценообразование и эффективность операционных моделей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Ветер Е.;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научно-образовательного Центра налоговой политики и налогового администрирования Финансового университета при Правительстве Российской Федерации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Грундел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Л.П.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>Партнер КА «Кирьянов и партнеры»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Шумакова Е.А.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>Генеральные и финансовые директора компаний реального сектора экономики</w:t>
      </w:r>
    </w:p>
    <w:p w:rsidR="00713F79" w:rsidRPr="00E56ACC" w:rsidRDefault="00713F79" w:rsidP="000104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A81176" w:rsidRPr="00E56ACC" w:rsidRDefault="00A81176">
      <w:pPr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br w:type="page"/>
      </w:r>
    </w:p>
    <w:p w:rsidR="000900C5" w:rsidRPr="00E56ACC" w:rsidRDefault="007C2A35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>18 ноября 2020</w:t>
      </w:r>
      <w:r w:rsidR="000900C5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г.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0DF52D35" wp14:editId="11D3FDE2">
            <wp:extent cx="295275" cy="295275"/>
            <wp:effectExtent l="0" t="0" r="9525" b="9525"/>
            <wp:docPr id="11" name="Рисунок 1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9.30-10.00 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0CBF805A" wp14:editId="29ABA77B">
            <wp:extent cx="295275" cy="295275"/>
            <wp:effectExtent l="0" t="0" r="9525" b="9525"/>
            <wp:docPr id="13" name="Рисунок 1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10.00-13.00 Конгресс-центр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«Круглый стол» № 4</w:t>
      </w:r>
    </w:p>
    <w:p w:rsidR="007C2A35" w:rsidRPr="00E56ACC" w:rsidRDefault="007C2A35" w:rsidP="007C2A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«</w:t>
      </w:r>
      <w:r w:rsidR="00093687"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Электронный документооборот, онлайн-кассы и налоговый мониторинг – новые обязанности и новые возможности для бизнеса</w:t>
      </w:r>
      <w:r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»</w:t>
      </w:r>
      <w:r w:rsidRPr="00E56ACC">
        <w:rPr>
          <w:rFonts w:ascii="Times New Roman" w:hAnsi="Times New Roman" w:cs="Times New Roman"/>
          <w:color w:val="1F4E79"/>
          <w:spacing w:val="-6"/>
          <w:sz w:val="26"/>
          <w:szCs w:val="26"/>
        </w:rPr>
        <w:t xml:space="preserve">  </w:t>
      </w:r>
    </w:p>
    <w:p w:rsidR="007C2A35" w:rsidRPr="00E56ACC" w:rsidRDefault="007C2A35" w:rsidP="007C2A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Модератор:</w:t>
      </w:r>
      <w:r w:rsidRPr="00E56ACC">
        <w:rPr>
          <w:rFonts w:ascii="Times New Roman" w:hAnsi="Times New Roman" w:cs="Times New Roman"/>
          <w:color w:val="1F4E79"/>
          <w:spacing w:val="-6"/>
          <w:sz w:val="26"/>
          <w:szCs w:val="26"/>
        </w:rPr>
        <w:t xml:space="preserve"> </w:t>
      </w:r>
      <w:r w:rsidRPr="00E56ACC">
        <w:rPr>
          <w:rFonts w:ascii="Times New Roman" w:hAnsi="Times New Roman" w:cs="Times New Roman"/>
          <w:b/>
          <w:bCs/>
          <w:i/>
          <w:iCs/>
          <w:color w:val="76923C"/>
          <w:spacing w:val="-6"/>
          <w:sz w:val="26"/>
          <w:szCs w:val="26"/>
        </w:rPr>
        <w:t>Зудин Василий Юрьевич – заместитель генерального директора компании «</w:t>
      </w:r>
      <w:proofErr w:type="spellStart"/>
      <w:r w:rsidRPr="00E56ACC">
        <w:rPr>
          <w:rFonts w:ascii="Times New Roman" w:hAnsi="Times New Roman" w:cs="Times New Roman"/>
          <w:b/>
          <w:bCs/>
          <w:i/>
          <w:iCs/>
          <w:color w:val="76923C"/>
          <w:spacing w:val="-6"/>
          <w:sz w:val="26"/>
          <w:szCs w:val="26"/>
        </w:rPr>
        <w:t>Такском</w:t>
      </w:r>
      <w:proofErr w:type="spellEnd"/>
      <w:r w:rsidRPr="00E56ACC">
        <w:rPr>
          <w:rFonts w:ascii="Times New Roman" w:hAnsi="Times New Roman" w:cs="Times New Roman"/>
          <w:b/>
          <w:bCs/>
          <w:i/>
          <w:iCs/>
          <w:color w:val="76923C"/>
          <w:spacing w:val="-6"/>
          <w:sz w:val="26"/>
          <w:szCs w:val="26"/>
        </w:rPr>
        <w:t>», Руководитель рабочей группы ТПП РФ по вопросам электронного документооборота.</w:t>
      </w:r>
      <w:r w:rsidRPr="00E56ACC">
        <w:rPr>
          <w:rFonts w:ascii="Times New Roman" w:hAnsi="Times New Roman" w:cs="Times New Roman"/>
          <w:color w:val="E36C0A" w:themeColor="accent6" w:themeShade="BF"/>
          <w:spacing w:val="-6"/>
          <w:sz w:val="26"/>
          <w:szCs w:val="26"/>
        </w:rPr>
        <w:t xml:space="preserve"> </w:t>
      </w:r>
    </w:p>
    <w:p w:rsidR="007C2A35" w:rsidRPr="00E56ACC" w:rsidRDefault="007C2A35" w:rsidP="000936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Основные направления дискуссии:</w:t>
      </w:r>
    </w:p>
    <w:p w:rsidR="00093687" w:rsidRPr="00E56ACC" w:rsidRDefault="00093687" w:rsidP="0009368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Налоговый мониторинг: итоги заявочной кампании 2020 года</w:t>
      </w:r>
    </w:p>
    <w:p w:rsidR="00093687" w:rsidRPr="00E56ACC" w:rsidRDefault="00093687" w:rsidP="0009368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Актуальные вопросы применения онлайн-касс</w:t>
      </w:r>
    </w:p>
    <w:p w:rsidR="007C2A35" w:rsidRPr="00E56ACC" w:rsidRDefault="00093687" w:rsidP="0009368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Электронные транспортные накладные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:</w:t>
      </w:r>
    </w:p>
    <w:p w:rsidR="00093687" w:rsidRPr="00E56ACC" w:rsidRDefault="00093687" w:rsidP="00093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Начальник Управления налогового мониторинга ФНС России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Марина Крашенинникова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093687" w:rsidRPr="00E56ACC" w:rsidRDefault="00093687" w:rsidP="00093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начальника Управления оперативного контроля ФНС России </w:t>
      </w:r>
      <w:r w:rsidR="00E56ACC">
        <w:rPr>
          <w:rFonts w:ascii="Times New Roman" w:hAnsi="Times New Roman" w:cs="Times New Roman"/>
          <w:i/>
          <w:spacing w:val="-6"/>
          <w:sz w:val="26"/>
          <w:szCs w:val="26"/>
        </w:rPr>
        <w:t>Александр 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Сорокин</w:t>
      </w:r>
    </w:p>
    <w:p w:rsidR="00093687" w:rsidRPr="00E56ACC" w:rsidRDefault="00093687" w:rsidP="00093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Руководитель службы проектных и интеграционных решений компании «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Такском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="00E56ACC">
        <w:rPr>
          <w:rFonts w:ascii="Times New Roman" w:hAnsi="Times New Roman" w:cs="Times New Roman"/>
          <w:i/>
          <w:spacing w:val="-6"/>
          <w:sz w:val="26"/>
          <w:szCs w:val="26"/>
        </w:rPr>
        <w:t>Роман 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Шибанов</w:t>
      </w:r>
    </w:p>
    <w:p w:rsidR="00093687" w:rsidRPr="00E56ACC" w:rsidRDefault="00093687" w:rsidP="00093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Представители Министерства транспорта Российской Федерации</w:t>
      </w:r>
    </w:p>
    <w:p w:rsidR="007C2A35" w:rsidRPr="00E56ACC" w:rsidRDefault="00093687" w:rsidP="00093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Представители бизнеса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3944E8A9" wp14:editId="239E601B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10.00-13.00 Малый зал  (</w:t>
      </w:r>
      <w:r w:rsidR="00A81176" w:rsidRPr="00E56ACC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«Круглый стол» № 5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560237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 xml:space="preserve">Налоговый контроль. </w:t>
      </w:r>
      <w:proofErr w:type="gramStart"/>
      <w:r w:rsidR="00D660F6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Как достичь баланс</w:t>
      </w:r>
      <w:proofErr w:type="gramEnd"/>
      <w:r w:rsidR="00D660F6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 xml:space="preserve"> интересов</w:t>
      </w:r>
      <w:r w:rsidR="00560237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?</w:t>
      </w: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  <w:highlight w:val="yellow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560237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Ваюкин Василий – управляющий партнер Компании TAXMANAGER, Адвокат Эксперт Экспертно-консультативного совете при Комитете СФ по конституционному законодательству и государственному строительству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Практика реализации налоговыми 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органами контрольных полномочий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Подходы налоговых органов к осуществлению налогового контроля – балан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с частных и публичных интересов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Трансформация принципов примене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ния налогового законодательства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Возможен ли качественный переход к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 xml:space="preserve"> сотрудничеству вместо контроля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Налоговые доначисления: торжество справедливости или двойное наказание?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Как можно подстраховаться от налоговой переквалификации сделок и операций. Должная осмотрительность при признании расходов и применении вычетов. Признак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и «фиктивного документооборота»</w:t>
      </w:r>
    </w:p>
    <w:p w:rsidR="007C2A35" w:rsidRPr="00E56ACC" w:rsidRDefault="007C2A35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:</w:t>
      </w:r>
    </w:p>
    <w:p w:rsidR="00E56ACC" w:rsidRPr="00E56ACC" w:rsidRDefault="00E56ACC" w:rsidP="00E56A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Бациев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Виктор Валентинович</w:t>
      </w:r>
    </w:p>
    <w:p w:rsidR="00E56ACC" w:rsidRPr="00E56ACC" w:rsidRDefault="00E56ACC" w:rsidP="00E56A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Профессор кафедры обязательственного права Российской школы частного права,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к.ю.н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.,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Новак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Денис Васильевич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Старший юрист Компании TAX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 xml:space="preserve">MANAGER, Налоговый консультант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Каштанова Марина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Главный налоговый специалист Компании TAXMANAGER, Налоговый консультант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Кузнецова Юлия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Старший юрист Компании TAXMANAGER, Член Экспертно-консультативного совета при Комитете Совета Федерации по конституционному законодательству и государственному строительству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Малиношевский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Кирилл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7C2A35" w:rsidRDefault="00560237" w:rsidP="005602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Представители бизнеса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0DD9B4F1" wp14:editId="73FF3FD0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13.00-14.00 Перерыв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22400C98" wp14:editId="0E2FEAC7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14.00-17.00 Конгресс 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«Круглый стол» № 6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«Налоговое планирование 2021 Новые возможности и ограничения»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Сессия для собственников, руководителей, финансовых директоров и главбухов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Павел Гагарин – Председатель Совета директоров АКГ «Градиент Альфа»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Какие изменения в налоговом контроле готовит ФНС. Главное для вас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Основные направления налоговой политики 2021-2023.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 xml:space="preserve"> Разъяснения представителей </w:t>
      </w:r>
      <w:r w:rsidR="00A248EE" w:rsidRPr="00554E3E">
        <w:rPr>
          <w:rFonts w:ascii="Times New Roman" w:hAnsi="Times New Roman" w:cs="Times New Roman"/>
          <w:spacing w:val="-6"/>
          <w:sz w:val="26"/>
          <w:szCs w:val="26"/>
        </w:rPr>
        <w:t>Минфина и</w:t>
      </w:r>
      <w:r w:rsidR="00A248E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ФНС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Что учесть в налоговом плани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ровании: рекомендац</w:t>
      </w:r>
      <w:proofErr w:type="gramStart"/>
      <w:r w:rsidR="00E56ACC">
        <w:rPr>
          <w:rFonts w:ascii="Times New Roman" w:hAnsi="Times New Roman" w:cs="Times New Roman"/>
          <w:spacing w:val="-6"/>
          <w:sz w:val="26"/>
          <w:szCs w:val="26"/>
        </w:rPr>
        <w:t>ии ау</w:t>
      </w:r>
      <w:proofErr w:type="gramEnd"/>
      <w:r w:rsidR="00E56ACC">
        <w:rPr>
          <w:rFonts w:ascii="Times New Roman" w:hAnsi="Times New Roman" w:cs="Times New Roman"/>
          <w:spacing w:val="-6"/>
          <w:sz w:val="26"/>
          <w:szCs w:val="26"/>
        </w:rPr>
        <w:t>диторов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 xml:space="preserve">Необоснованная налоговая выгода: как применяли статью 54.1 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в 2020 году и чего ждать дальше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Корпоративная н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 xml:space="preserve">алоговая политика. </w:t>
      </w:r>
      <w:proofErr w:type="gramStart"/>
      <w:r w:rsidR="00E56ACC">
        <w:rPr>
          <w:rFonts w:ascii="Times New Roman" w:hAnsi="Times New Roman" w:cs="Times New Roman"/>
          <w:spacing w:val="-6"/>
          <w:sz w:val="26"/>
          <w:szCs w:val="26"/>
        </w:rPr>
        <w:t>Бизнес-кейсы</w:t>
      </w:r>
      <w:proofErr w:type="gramEnd"/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 xml:space="preserve">Ликвидация 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бизнеса: как можно и как нельзя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ab/>
        <w:t>Какие способы финансового плани</w:t>
      </w:r>
      <w:r w:rsidR="00E56ACC">
        <w:rPr>
          <w:rFonts w:ascii="Times New Roman" w:hAnsi="Times New Roman" w:cs="Times New Roman"/>
          <w:spacing w:val="-6"/>
          <w:sz w:val="26"/>
          <w:szCs w:val="26"/>
        </w:rPr>
        <w:t>рования помогут пережить кризис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>: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Дмитрий Сатин</w:t>
      </w:r>
    </w:p>
    <w:p w:rsidR="00A81176" w:rsidRDefault="00E56ACC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Александр Егоричев</w:t>
      </w:r>
    </w:p>
    <w:p w:rsidR="00753791" w:rsidRPr="00E56ACC" w:rsidRDefault="00753791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753791">
        <w:rPr>
          <w:rFonts w:ascii="Times New Roman" w:hAnsi="Times New Roman" w:cs="Times New Roman"/>
          <w:spacing w:val="-6"/>
          <w:sz w:val="26"/>
          <w:szCs w:val="26"/>
        </w:rPr>
        <w:t xml:space="preserve">Директор Департамента </w:t>
      </w:r>
      <w:r w:rsidR="002F52F3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Pr="00753791">
        <w:rPr>
          <w:rFonts w:ascii="Times New Roman" w:hAnsi="Times New Roman" w:cs="Times New Roman"/>
          <w:spacing w:val="-6"/>
          <w:sz w:val="26"/>
          <w:szCs w:val="26"/>
        </w:rPr>
        <w:t>алоговой политики Минфина России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 xml:space="preserve"> Данил Волков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Налоговые эксперты АКГ «Градиент Альфа»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Татьяна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Ильинова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Роман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Самилло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Татьяна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Гераскина</w:t>
      </w:r>
      <w:proofErr w:type="spellEnd"/>
    </w:p>
    <w:p w:rsidR="00A81176" w:rsidRDefault="00A81176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Собственники, генеральные и финансовые директора, главные бухгалтеры компаний реального сектора экономики</w:t>
      </w:r>
    </w:p>
    <w:p w:rsidR="00E56ACC" w:rsidRPr="00E56ACC" w:rsidRDefault="00E56ACC" w:rsidP="00A811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_GoBack"/>
      <w:bookmarkEnd w:id="0"/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F4E99AD" wp14:editId="656A6354">
            <wp:extent cx="295275" cy="295275"/>
            <wp:effectExtent l="0" t="0" r="9525" b="9525"/>
            <wp:docPr id="15" name="Рисунок 1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5A4A39" w:rsidRPr="00E56ACC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 w:rsidR="005A4A39" w:rsidRPr="00E56ACC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Библиотека (3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«Круглый стол» № 7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«Налогообложение предприятий в ходе процедур банкротства»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A81176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Ноготков Кирилл Олегович - арбитражный управляющий</w:t>
      </w:r>
    </w:p>
    <w:p w:rsidR="00560237" w:rsidRPr="00E56ACC" w:rsidRDefault="00560237" w:rsidP="00560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spacing w:val="-6"/>
          <w:sz w:val="26"/>
          <w:szCs w:val="26"/>
        </w:rPr>
        <w:t>Основные направления дискуссии:</w:t>
      </w:r>
    </w:p>
    <w:p w:rsidR="007C2A35" w:rsidRPr="00E56ACC" w:rsidRDefault="007C2A35" w:rsidP="005602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Новое в деятельности налоговых органов по обеспечению процедур банкротства, инициировании процедур банкротства, мониторинг 2020 (доклад, дискуссия)</w:t>
      </w:r>
    </w:p>
    <w:p w:rsidR="007C2A35" w:rsidRPr="00E56ACC" w:rsidRDefault="007C2A35" w:rsidP="005602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Налог на добавленную стоимость – экономическая природа налога, особенности исчисления и уплаты в ходе процедур банкротства (доклад, дискуссия)</w:t>
      </w:r>
    </w:p>
    <w:p w:rsidR="007C2A35" w:rsidRPr="00E56ACC" w:rsidRDefault="007C2A35" w:rsidP="005602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Налог на прибыль организаций – обобщение практики, связанной с применением главы 25 НК РФ в ходе процедур банкротства (доклад, дискуссия)</w:t>
      </w:r>
    </w:p>
    <w:p w:rsidR="007C2A35" w:rsidRPr="00E56ACC" w:rsidRDefault="007C2A35" w:rsidP="005602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Налог на имущество организаций, земельный налог и налог на доходы физических лиц в вопросах и ответах (дискуссия)</w:t>
      </w:r>
    </w:p>
    <w:p w:rsidR="007C2A35" w:rsidRPr="00E56ACC" w:rsidRDefault="007C2A35" w:rsidP="007C2A35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:</w:t>
      </w:r>
    </w:p>
    <w:p w:rsidR="00A81176" w:rsidRPr="00E56ACC" w:rsidRDefault="00A81176" w:rsidP="00A81176">
      <w:pPr>
        <w:tabs>
          <w:tab w:val="left" w:pos="284"/>
        </w:tabs>
        <w:spacing w:after="0" w:line="240" w:lineRule="auto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 xml:space="preserve">Виктор Валентинович </w:t>
      </w:r>
      <w:proofErr w:type="spellStart"/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>Бациев</w:t>
      </w:r>
      <w:proofErr w:type="spellEnd"/>
    </w:p>
    <w:p w:rsidR="00A81176" w:rsidRPr="00E56ACC" w:rsidRDefault="00A81176" w:rsidP="00A81176">
      <w:pPr>
        <w:tabs>
          <w:tab w:val="left" w:pos="284"/>
        </w:tabs>
        <w:spacing w:after="0" w:line="240" w:lineRule="auto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 xml:space="preserve">Константин Николаевич </w:t>
      </w:r>
      <w:proofErr w:type="spellStart"/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>Чекмышев</w:t>
      </w:r>
      <w:proofErr w:type="spellEnd"/>
    </w:p>
    <w:p w:rsidR="00A81176" w:rsidRPr="00E56ACC" w:rsidRDefault="00A81176" w:rsidP="00A81176">
      <w:pPr>
        <w:tabs>
          <w:tab w:val="left" w:pos="284"/>
        </w:tabs>
        <w:spacing w:after="0" w:line="240" w:lineRule="auto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 xml:space="preserve">Начальник Управление обеспечения процедур банкротства </w:t>
      </w:r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>Вадим Юрьевич Солдатенков</w:t>
      </w:r>
    </w:p>
    <w:p w:rsidR="00A81176" w:rsidRDefault="00A81176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E56ACC" w:rsidRPr="00E56ACC" w:rsidRDefault="00E56ACC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E56ACC" w:rsidRDefault="00E56ACC">
      <w:pPr>
        <w:rPr>
          <w:rFonts w:ascii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spacing w:val="-6"/>
          <w:sz w:val="26"/>
          <w:szCs w:val="26"/>
        </w:rPr>
        <w:br w:type="page"/>
      </w:r>
    </w:p>
    <w:p w:rsidR="007C2A35" w:rsidRPr="00E56ACC" w:rsidRDefault="007C2A35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>19 ноября 2020 г.</w:t>
      </w:r>
    </w:p>
    <w:p w:rsidR="000900C5" w:rsidRPr="00E56ACC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3D71736B" wp14:editId="4465AAE9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 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10.00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</w:p>
    <w:p w:rsidR="000900C5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:rsidR="00E56ACC" w:rsidRPr="00E56ACC" w:rsidRDefault="00E56ACC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0B5A7AB9" wp14:editId="2922C906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10.00 – 13.00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Конгресс-центр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7C2A35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8</w:t>
      </w:r>
      <w:r w:rsidR="0067246E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 </w:t>
      </w:r>
    </w:p>
    <w:p w:rsidR="007C26EC" w:rsidRPr="007C26EC" w:rsidRDefault="007C26EC" w:rsidP="007C26E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6"/>
          <w:szCs w:val="26"/>
          <w:lang w:eastAsia="ru-RU"/>
        </w:rPr>
        <w:t>«Налоговый мониторинг: ожидаемые изменения и развитие информационных технологий в области налогового контроля»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Модератор:</w:t>
      </w:r>
      <w:r w:rsidRPr="007C26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C26EC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6"/>
          <w:szCs w:val="26"/>
          <w:lang w:eastAsia="ru-RU"/>
        </w:rPr>
        <w:t xml:space="preserve">Орлов Михаил – общественный бизнес-омбудсмен по налогам, Председатель Экспертного Совета Комитета Госдумы по бюджету и налогам, партнер, руководитель Департамента налогового и юридического консультирования КПМГ в России и СНГ 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дискуссии: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изменения в НК РФ в части налогового мониторинга. Что ждать?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мотивированных мнений от налоговых органов для управления налоговыми рисками 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требования к формам и форматам документов для вступления и функционирования в режиме налогового мониторинга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требования к информационным системам участников налогового мониторинга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Комплексные решения </w:t>
      </w:r>
      <w:proofErr w:type="gramStart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proofErr w:type="gramEnd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СВК для целей налогового мониторинга 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Будущее информационного взаимодействия с налоговыми органами 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 к вступлению в режим налогового мониторинга с 2022 года 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Будущее информационного взаимодействия с налоговыми органами </w:t>
      </w:r>
    </w:p>
    <w:p w:rsidR="007C26EC" w:rsidRPr="007C26EC" w:rsidRDefault="007C26EC" w:rsidP="007C26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 вопросов и ответов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участию </w:t>
      </w:r>
      <w:proofErr w:type="gramStart"/>
      <w:r w:rsidRPr="007C2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приглашены</w:t>
      </w:r>
      <w:proofErr w:type="gramEnd"/>
      <w:r w:rsidRPr="007C26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ФНС России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Дмитрий Сатин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налогового мониторинга ФНС России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Марина Крашенинникова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EY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Иван Родионов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KPMG </w:t>
      </w:r>
      <w:proofErr w:type="spellStart"/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Иларион</w:t>
      </w:r>
      <w:proofErr w:type="spellEnd"/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Леметюйнен</w:t>
      </w:r>
      <w:proofErr w:type="spellEnd"/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</w:t>
      </w:r>
      <w:proofErr w:type="spellStart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PwC</w:t>
      </w:r>
      <w:proofErr w:type="spellEnd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Екатерина Рябова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Аккаунт менеджер, </w:t>
      </w:r>
      <w:proofErr w:type="spellStart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Innovative</w:t>
      </w:r>
      <w:proofErr w:type="spellEnd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Bus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iness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Solutions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(IBSO), SAP СНГ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Константин Матвиенко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по финансовым решениям SAP, Руководитель группы внедрения, SAP СНГ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Вера Ягунова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B2B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Department</w:t>
      </w:r>
      <w:proofErr w:type="spellEnd"/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6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Андрей Черненко</w:t>
      </w:r>
    </w:p>
    <w:p w:rsidR="007C26EC" w:rsidRPr="007C26EC" w:rsidRDefault="007C26EC" w:rsidP="007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бизнеса, участники Налогового Мониторинга </w:t>
      </w:r>
    </w:p>
    <w:p w:rsidR="00E56ACC" w:rsidRDefault="00E56ACC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br w:type="page"/>
      </w: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3686BF66" wp14:editId="6A698C2F">
            <wp:extent cx="295275" cy="295275"/>
            <wp:effectExtent l="0" t="0" r="9525" b="9525"/>
            <wp:docPr id="7" name="Рисунок 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10.00 – 13.00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Малый зал (3 этаж) </w:t>
      </w:r>
      <w:r w:rsidR="0067246E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7C2A35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9</w:t>
      </w:r>
    </w:p>
    <w:p w:rsidR="00D06D9B" w:rsidRPr="00E56ACC" w:rsidRDefault="00D06D9B" w:rsidP="000104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«</w:t>
      </w:r>
      <w:r w:rsidR="00093687"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Практика применения статьи 54.1 НК РФ: что надо изменить</w:t>
      </w:r>
      <w:r w:rsidRPr="00E56ACC">
        <w:rPr>
          <w:rFonts w:ascii="Times New Roman" w:hAnsi="Times New Roman" w:cs="Times New Roman"/>
          <w:b/>
          <w:bCs/>
          <w:color w:val="548DD4"/>
          <w:spacing w:val="-6"/>
          <w:sz w:val="26"/>
          <w:szCs w:val="26"/>
        </w:rPr>
        <w:t>»</w:t>
      </w:r>
      <w:r w:rsidRPr="00E56ACC">
        <w:rPr>
          <w:rFonts w:ascii="Times New Roman" w:hAnsi="Times New Roman" w:cs="Times New Roman"/>
          <w:color w:val="1F4E79"/>
          <w:spacing w:val="-6"/>
          <w:sz w:val="26"/>
          <w:szCs w:val="26"/>
        </w:rPr>
        <w:t xml:space="preserve">  </w:t>
      </w:r>
    </w:p>
    <w:p w:rsidR="00D06D9B" w:rsidRPr="00E56ACC" w:rsidRDefault="00D06D9B" w:rsidP="000104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Модератор:</w:t>
      </w:r>
      <w:r w:rsidRPr="00E56ACC">
        <w:rPr>
          <w:rFonts w:ascii="Times New Roman" w:hAnsi="Times New Roman" w:cs="Times New Roman"/>
          <w:color w:val="1F4E79"/>
          <w:spacing w:val="-6"/>
          <w:sz w:val="26"/>
          <w:szCs w:val="26"/>
        </w:rPr>
        <w:t xml:space="preserve"> </w:t>
      </w:r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Пепеляев Сергей Геннадьевич – управляющий партнер юридической компании «Пепеляев Групп»</w:t>
      </w:r>
      <w:r w:rsidRPr="00E56ACC">
        <w:rPr>
          <w:rFonts w:ascii="Times New Roman" w:hAnsi="Times New Roman" w:cs="Times New Roman"/>
          <w:color w:val="E36C0A" w:themeColor="accent6" w:themeShade="BF"/>
          <w:spacing w:val="-6"/>
          <w:sz w:val="26"/>
          <w:szCs w:val="26"/>
        </w:rPr>
        <w:t xml:space="preserve"> 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Основные направления дискуссии: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Болевые точки применения статьи 54.1 НК РФ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Действие во времени </w:t>
      </w:r>
      <w:proofErr w:type="spellStart"/>
      <w:r w:rsidRPr="00E56ACC">
        <w:rPr>
          <w:rFonts w:ascii="Times New Roman" w:hAnsi="Times New Roman" w:cs="Times New Roman"/>
          <w:spacing w:val="-6"/>
          <w:sz w:val="26"/>
          <w:szCs w:val="26"/>
          <w:lang w:val="en-US"/>
        </w:rPr>
        <w:t>vs</w:t>
      </w:r>
      <w:proofErr w:type="spellEnd"/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новое регулирование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Разграничение мнимых и притворных транзакций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Реконструкция налоговых последствий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Ответственность налогоплательщика за контрагента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Ценовой контроль неконтролируемых сделок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: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Заместитель руководителя ФНС России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Виктор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Бациев</w:t>
      </w:r>
      <w:proofErr w:type="spellEnd"/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экспертно-правовой службы Уполномоченного при Президенте РФ по защите прав предпринимателей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Алексей Рябов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Старший партнер юридической компании «Пепеляев Групп»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Андрей Никонов</w:t>
      </w:r>
    </w:p>
    <w:p w:rsidR="0017392B" w:rsidRPr="00E56ACC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  <w:lang w:val="en-US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6E33E8FF" wp14:editId="587E7D7D">
            <wp:extent cx="295275" cy="295275"/>
            <wp:effectExtent l="0" t="0" r="9525" b="9525"/>
            <wp:docPr id="8" name="Рисунок 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10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.00-</w:t>
      </w:r>
      <w:r w:rsidR="00F0071B"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00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Библиотека (3 этаж) </w:t>
      </w:r>
      <w:r w:rsidR="0067246E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7C2A35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10</w:t>
      </w:r>
    </w:p>
    <w:p w:rsidR="00370D11" w:rsidRPr="00E56ACC" w:rsidRDefault="00370D11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Актуальные вопросы косвенного налогообложения. Акцизы</w:t>
      </w:r>
      <w:proofErr w:type="gramStart"/>
      <w:r w:rsidR="007C2A35"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.</w:t>
      </w:r>
      <w:r w:rsidRPr="00E56ACC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  <w:proofErr w:type="gramEnd"/>
    </w:p>
    <w:p w:rsidR="00093687" w:rsidRPr="00E56ACC" w:rsidRDefault="00370D11" w:rsidP="000936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7C2A35"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Кирьянов Артем Юрьевич - Председатель Российского союза налогоплательщиков, Руководитель рабочей группы ТПП РФ по косвенному налогообложению 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Основные направления дискуссии: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iCs/>
          <w:sz w:val="26"/>
          <w:szCs w:val="26"/>
        </w:rPr>
        <w:t xml:space="preserve">Меры государственной налоговой поддержки в условиях </w:t>
      </w:r>
      <w:proofErr w:type="spellStart"/>
      <w:r w:rsidRPr="00E56ACC">
        <w:rPr>
          <w:rFonts w:ascii="Times New Roman" w:eastAsia="Cambria" w:hAnsi="Times New Roman" w:cs="Times New Roman"/>
          <w:iCs/>
          <w:sz w:val="26"/>
          <w:szCs w:val="26"/>
          <w:lang w:val="en-US"/>
        </w:rPr>
        <w:t>Covid</w:t>
      </w:r>
      <w:proofErr w:type="spellEnd"/>
      <w:r w:rsidRPr="00E56ACC">
        <w:rPr>
          <w:rFonts w:ascii="Times New Roman" w:eastAsia="Cambria" w:hAnsi="Times New Roman" w:cs="Times New Roman"/>
          <w:iCs/>
          <w:sz w:val="26"/>
          <w:szCs w:val="26"/>
        </w:rPr>
        <w:t>-19 в России и за рубежом</w:t>
      </w:r>
      <w:r w:rsidRPr="00E56ACC">
        <w:rPr>
          <w:rFonts w:ascii="Times New Roman" w:eastAsia="Cambria" w:hAnsi="Times New Roman" w:cs="Times New Roman"/>
          <w:iCs/>
          <w:spacing w:val="-6"/>
          <w:sz w:val="26"/>
          <w:szCs w:val="26"/>
        </w:rPr>
        <w:t>;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Соотношение фискальной и регулирующей функции в акцизном налогообложении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Cambria" w:hAnsi="Times New Roman" w:cs="Times New Roman"/>
          <w:b/>
          <w:i/>
          <w:color w:val="000000" w:themeColor="text1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Особенности функционирования современной системы акцизного налогообложения </w:t>
      </w:r>
      <w:r w:rsidRPr="00E56ACC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табачной промышленности в Российской Федерации;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  <w:t>Вопросы противодействия контрабанде подакцизных товаров и производству контрафактной продукции</w:t>
      </w:r>
    </w:p>
    <w:p w:rsidR="005A4A39" w:rsidRPr="00E56ACC" w:rsidRDefault="005A4A39" w:rsidP="005A4A3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Перспективы совершенствования в сфере косвенного налогообложения</w:t>
      </w:r>
    </w:p>
    <w:p w:rsidR="005A4A39" w:rsidRPr="00E56ACC" w:rsidRDefault="005A4A39" w:rsidP="005A4A39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 xml:space="preserve">К участию </w:t>
      </w:r>
      <w:proofErr w:type="gramStart"/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приглашены</w:t>
      </w:r>
      <w:proofErr w:type="gramEnd"/>
      <w:r w:rsidRPr="00E56ACC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: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mbria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eastAsia="Cambria" w:hAnsi="Times New Roman" w:cs="Times New Roman"/>
          <w:spacing w:val="-6"/>
          <w:sz w:val="26"/>
          <w:szCs w:val="26"/>
        </w:rPr>
        <w:t>ВРИО директора Департамента инвестиционной политики и развития предпринимательства Минэкономразвития России</w:t>
      </w:r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>Дадаян</w:t>
      </w:r>
      <w:proofErr w:type="spellEnd"/>
      <w:r w:rsidRPr="00E56ACC">
        <w:rPr>
          <w:rFonts w:ascii="Times New Roman" w:eastAsia="Cambria" w:hAnsi="Times New Roman" w:cs="Times New Roman"/>
          <w:i/>
          <w:spacing w:val="-6"/>
          <w:sz w:val="26"/>
          <w:szCs w:val="26"/>
        </w:rPr>
        <w:t xml:space="preserve"> И.В.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Заместитель Руководителя ФНС России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Егоричев А.В.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Руководитель практики бюджетного права Московской коллегии адвокатов «Арбат», заведующая кафедрой правовых дисциплин ВШГА МГУ им. Ломоносова,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Крохина Ю.А.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Центра налоговой политики и налогового администрирования Финансового университета при Правительстве Российской Федерации  </w:t>
      </w:r>
      <w:proofErr w:type="spellStart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Грундел</w:t>
      </w:r>
      <w:proofErr w:type="spellEnd"/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Л.П.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Декан факультета права ВШЭ, </w:t>
      </w:r>
      <w:proofErr w:type="spellStart"/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>д.ю.н</w:t>
      </w:r>
      <w:proofErr w:type="spellEnd"/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Виноградов В.А.</w:t>
      </w:r>
    </w:p>
    <w:p w:rsidR="005A4A39" w:rsidRPr="00E56ACC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КА «Кирьянов и партнеры»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Шумакова Е.А.</w:t>
      </w:r>
    </w:p>
    <w:p w:rsidR="005A4A39" w:rsidRDefault="005A4A39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iCs/>
          <w:spacing w:val="-6"/>
          <w:sz w:val="26"/>
          <w:szCs w:val="26"/>
        </w:rPr>
        <w:t>Депутаты Госдумы, Члены Совета Федерации, Представители Минфина России</w:t>
      </w:r>
    </w:p>
    <w:p w:rsidR="00E56ACC" w:rsidRDefault="00E56ACC" w:rsidP="005A4A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</w:p>
    <w:p w:rsidR="00E56ACC" w:rsidRDefault="00E56ACC">
      <w:pPr>
        <w:rPr>
          <w:rFonts w:ascii="Times New Roman" w:hAnsi="Times New Roman" w:cs="Times New Roman"/>
          <w:iCs/>
          <w:spacing w:val="-6"/>
          <w:sz w:val="26"/>
          <w:szCs w:val="26"/>
        </w:rPr>
      </w:pPr>
      <w:r>
        <w:rPr>
          <w:rFonts w:ascii="Times New Roman" w:hAnsi="Times New Roman" w:cs="Times New Roman"/>
          <w:iCs/>
          <w:spacing w:val="-6"/>
          <w:sz w:val="26"/>
          <w:szCs w:val="26"/>
        </w:rPr>
        <w:br w:type="page"/>
      </w:r>
    </w:p>
    <w:p w:rsidR="000900C5" w:rsidRPr="00E56ACC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07A1122F" wp14:editId="49434C85">
            <wp:extent cx="295275" cy="295275"/>
            <wp:effectExtent l="0" t="0" r="9525" b="9525"/>
            <wp:docPr id="17" name="Рисунок 1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00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 w:rsidR="00F0071B"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 w:rsidR="0017392B" w:rsidRPr="00E56ACC">
        <w:rPr>
          <w:rFonts w:ascii="Times New Roman" w:hAnsi="Times New Roman" w:cs="Times New Roman"/>
          <w:b/>
          <w:spacing w:val="-6"/>
          <w:sz w:val="26"/>
          <w:szCs w:val="26"/>
        </w:rPr>
        <w:t>Перерыв</w:t>
      </w:r>
    </w:p>
    <w:p w:rsidR="000900C5" w:rsidRPr="00E56ACC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пленарного заседания</w:t>
      </w:r>
      <w:r w:rsidR="005C7B14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в холле </w:t>
      </w:r>
      <w:proofErr w:type="gramStart"/>
      <w:r w:rsidR="005C7B14" w:rsidRPr="00E56ACC">
        <w:rPr>
          <w:rFonts w:ascii="Times New Roman" w:hAnsi="Times New Roman" w:cs="Times New Roman"/>
          <w:b/>
          <w:spacing w:val="-6"/>
          <w:sz w:val="26"/>
          <w:szCs w:val="26"/>
        </w:rPr>
        <w:t>Конгресс-центра</w:t>
      </w:r>
      <w:proofErr w:type="gramEnd"/>
      <w:r w:rsidR="005C7B14"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(1 </w:t>
      </w:r>
      <w:r w:rsidR="0096205C" w:rsidRPr="00E56ACC">
        <w:rPr>
          <w:rFonts w:ascii="Times New Roman" w:hAnsi="Times New Roman" w:cs="Times New Roman"/>
          <w:b/>
          <w:spacing w:val="-6"/>
          <w:sz w:val="26"/>
          <w:szCs w:val="26"/>
        </w:rPr>
        <w:t> </w:t>
      </w:r>
      <w:r w:rsidR="005C7B14" w:rsidRPr="00E56ACC">
        <w:rPr>
          <w:rFonts w:ascii="Times New Roman" w:hAnsi="Times New Roman" w:cs="Times New Roman"/>
          <w:b/>
          <w:spacing w:val="-6"/>
          <w:sz w:val="26"/>
          <w:szCs w:val="26"/>
        </w:rPr>
        <w:t>этаж)</w:t>
      </w:r>
    </w:p>
    <w:p w:rsidR="000900C5" w:rsidRPr="00E56ACC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35DB740B" wp14:editId="3EFF88C9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 w:rsidR="007C2A35" w:rsidRPr="00E56ACC">
        <w:rPr>
          <w:rFonts w:ascii="Times New Roman" w:hAnsi="Times New Roman" w:cs="Times New Roman"/>
          <w:b/>
          <w:spacing w:val="-6"/>
          <w:sz w:val="26"/>
          <w:szCs w:val="26"/>
        </w:rPr>
        <w:t>6</w:t>
      </w:r>
      <w:r w:rsidRPr="00E56ACC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Конгресс центр (1 этаж) </w:t>
      </w:r>
      <w:r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Пленарное заседание</w:t>
      </w:r>
      <w:r w:rsidR="0096205C" w:rsidRPr="00E56ACC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 Форума</w:t>
      </w:r>
    </w:p>
    <w:p w:rsidR="000900C5" w:rsidRPr="00E56ACC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Основные направления дискуссии:</w:t>
      </w:r>
    </w:p>
    <w:p w:rsidR="002762FF" w:rsidRPr="00E56ACC" w:rsidRDefault="00D75958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Налоговая политика</w:t>
      </w:r>
      <w:r w:rsidR="002762FF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до 202</w:t>
      </w:r>
      <w:r w:rsidR="007C2A35" w:rsidRPr="00E56ACC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566534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</w:p>
    <w:p w:rsidR="002762FF" w:rsidRPr="00E56ACC" w:rsidRDefault="002762FF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Неналогов</w:t>
      </w:r>
      <w:r w:rsidR="00452B21" w:rsidRPr="00E56ACC">
        <w:rPr>
          <w:rFonts w:ascii="Times New Roman" w:hAnsi="Times New Roman" w:cs="Times New Roman"/>
          <w:spacing w:val="-6"/>
          <w:sz w:val="26"/>
          <w:szCs w:val="26"/>
        </w:rPr>
        <w:t>ые платежи</w:t>
      </w:r>
    </w:p>
    <w:p w:rsidR="00452B21" w:rsidRPr="00E56ACC" w:rsidRDefault="00452B21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Налоговый контроль</w:t>
      </w:r>
      <w:r w:rsidRPr="00E56ACC">
        <w:rPr>
          <w:rFonts w:ascii="Times New Roman" w:hAnsi="Times New Roman" w:cs="Times New Roman"/>
          <w:spacing w:val="-6"/>
          <w:sz w:val="26"/>
          <w:szCs w:val="26"/>
          <w:lang w:val="en-US"/>
        </w:rPr>
        <w:t xml:space="preserve">: 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>новые тренды</w:t>
      </w:r>
    </w:p>
    <w:p w:rsidR="002762FF" w:rsidRPr="00E56ACC" w:rsidRDefault="00452B21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Трансфертное ценообразование</w:t>
      </w:r>
    </w:p>
    <w:p w:rsidR="002762FF" w:rsidRPr="00E56ACC" w:rsidRDefault="002762FF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Электронный документооборот и</w:t>
      </w:r>
      <w:r w:rsidR="00452B21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маркировка</w:t>
      </w:r>
    </w:p>
    <w:p w:rsidR="00F8458F" w:rsidRPr="00E56ACC" w:rsidRDefault="00F8458F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Налоговый мониторинг</w:t>
      </w:r>
    </w:p>
    <w:p w:rsidR="00D75958" w:rsidRPr="00E56ACC" w:rsidRDefault="00D75958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Управление налоговыми рисками</w:t>
      </w:r>
    </w:p>
    <w:p w:rsidR="007C2A35" w:rsidRPr="00E56ACC" w:rsidRDefault="007C2A35" w:rsidP="000104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Налоговые преступления</w:t>
      </w:r>
    </w:p>
    <w:p w:rsidR="00BC4497" w:rsidRPr="00E56ACC" w:rsidRDefault="00BC4497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900C5" w:rsidRPr="00E56ACC" w:rsidRDefault="000900C5" w:rsidP="00064A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  <w:t xml:space="preserve">С основным докладом выступит Президент ТПП РФ </w:t>
      </w:r>
      <w:r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Сергей Николаевич </w:t>
      </w:r>
      <w:proofErr w:type="spellStart"/>
      <w:r w:rsidRPr="00E56ACC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Катырин</w:t>
      </w:r>
      <w:proofErr w:type="spellEnd"/>
    </w:p>
    <w:p w:rsidR="000900C5" w:rsidRPr="00E56ACC" w:rsidRDefault="000900C5" w:rsidP="00064A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Приглашенные спикеры:</w:t>
      </w:r>
    </w:p>
    <w:p w:rsidR="00091BF5" w:rsidRPr="00E56ACC" w:rsidRDefault="00091BF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ФНС России </w:t>
      </w:r>
      <w:r w:rsidR="007C2A35" w:rsidRPr="00E56ACC">
        <w:rPr>
          <w:rFonts w:ascii="Times New Roman" w:hAnsi="Times New Roman" w:cs="Times New Roman"/>
          <w:i/>
          <w:spacing w:val="-6"/>
          <w:sz w:val="26"/>
          <w:szCs w:val="26"/>
        </w:rPr>
        <w:t>Даниил Вячеславович Егоров</w:t>
      </w:r>
    </w:p>
    <w:p w:rsidR="007C2A35" w:rsidRPr="00E56ACC" w:rsidRDefault="007C2A3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Статс-секретарь, заместитель Министра финансов РФ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– Алексей Валерьевич Сазанов</w:t>
      </w:r>
    </w:p>
    <w:p w:rsidR="00091BF5" w:rsidRPr="00E56ACC" w:rsidRDefault="00091BF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Экспертного совета по совершенствованию налогового законодательства при Комитете Госдумы по бюджету и налогам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Михаил Юрьевич Орлов</w:t>
      </w:r>
    </w:p>
    <w:p w:rsidR="00091BF5" w:rsidRPr="00E56ACC" w:rsidRDefault="00064A3A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Управляющий партнер</w:t>
      </w:r>
      <w:r w:rsidR="00091BF5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«Пепеляев Групп»</w:t>
      </w:r>
      <w:r w:rsidR="00091BF5"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Сергей Геннадьевич Пепеляев</w:t>
      </w:r>
    </w:p>
    <w:p w:rsidR="00091BF5" w:rsidRPr="00E56ACC" w:rsidRDefault="00091BF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Исполнительного комитета </w:t>
      </w:r>
      <w:r w:rsidR="00064A3A" w:rsidRPr="00E56ACC">
        <w:rPr>
          <w:rFonts w:ascii="Times New Roman" w:hAnsi="Times New Roman" w:cs="Times New Roman"/>
          <w:spacing w:val="-6"/>
          <w:sz w:val="26"/>
          <w:szCs w:val="26"/>
        </w:rPr>
        <w:t>РСН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Артем Юрьевич Кирьянов </w:t>
      </w:r>
    </w:p>
    <w:p w:rsidR="00091BF5" w:rsidRPr="00E56ACC" w:rsidRDefault="00091BF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Совета директоров АКГ «Градиент Альфа»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Павел Александрович Гагарин</w:t>
      </w:r>
    </w:p>
    <w:p w:rsidR="00F8458F" w:rsidRPr="00E56ACC" w:rsidRDefault="00D06D9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Заместитель Генерального директор</w:t>
      </w:r>
      <w:proofErr w:type="gramStart"/>
      <w:r w:rsidRPr="00E56AC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091BF5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ООО</w:t>
      </w:r>
      <w:proofErr w:type="gramEnd"/>
      <w:r w:rsidR="00091BF5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proofErr w:type="spellStart"/>
      <w:r w:rsidR="00091BF5" w:rsidRPr="00E56ACC">
        <w:rPr>
          <w:rFonts w:ascii="Times New Roman" w:hAnsi="Times New Roman" w:cs="Times New Roman"/>
          <w:spacing w:val="-6"/>
          <w:sz w:val="26"/>
          <w:szCs w:val="26"/>
        </w:rPr>
        <w:t>Такском</w:t>
      </w:r>
      <w:proofErr w:type="spellEnd"/>
      <w:r w:rsidR="00091BF5" w:rsidRPr="00E56ACC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F8458F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8458F"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Василий </w:t>
      </w:r>
      <w:r w:rsidR="00064A3A"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Юрьевич </w:t>
      </w:r>
      <w:r w:rsidR="00F8458F" w:rsidRPr="00E56ACC">
        <w:rPr>
          <w:rFonts w:ascii="Times New Roman" w:hAnsi="Times New Roman" w:cs="Times New Roman"/>
          <w:i/>
          <w:spacing w:val="-6"/>
          <w:sz w:val="26"/>
          <w:szCs w:val="26"/>
        </w:rPr>
        <w:t>Зудин</w:t>
      </w:r>
      <w:r w:rsidR="00F8458F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3B7609" w:rsidRPr="00E56ACC" w:rsidRDefault="00566534" w:rsidP="00064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6ACC">
        <w:rPr>
          <w:rFonts w:ascii="Times New Roman" w:hAnsi="Times New Roman" w:cs="Times New Roman"/>
          <w:spacing w:val="-6"/>
          <w:sz w:val="26"/>
          <w:szCs w:val="26"/>
        </w:rPr>
        <w:t>Управляющий партнер</w:t>
      </w:r>
      <w:r w:rsidR="00064A3A"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компании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064A3A" w:rsidRPr="00E56ACC">
        <w:rPr>
          <w:rFonts w:ascii="Times New Roman" w:hAnsi="Times New Roman" w:cs="Times New Roman"/>
          <w:spacing w:val="-6"/>
          <w:sz w:val="26"/>
          <w:szCs w:val="26"/>
        </w:rPr>
        <w:t>TAXMANAGER</w:t>
      </w:r>
      <w:r w:rsidRPr="00E56ACC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Василий </w:t>
      </w:r>
      <w:r w:rsidR="00CB6553" w:rsidRPr="00E56ACC"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Викторович </w:t>
      </w:r>
      <w:r w:rsidRPr="00E56ACC">
        <w:rPr>
          <w:rFonts w:ascii="Times New Roman" w:hAnsi="Times New Roman" w:cs="Times New Roman"/>
          <w:i/>
          <w:spacing w:val="-6"/>
          <w:sz w:val="26"/>
          <w:szCs w:val="26"/>
        </w:rPr>
        <w:t>Ваюкин</w:t>
      </w:r>
    </w:p>
    <w:sectPr w:rsidR="003B7609" w:rsidRPr="00E56ACC" w:rsidSect="00064A3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B89"/>
    <w:multiLevelType w:val="hybridMultilevel"/>
    <w:tmpl w:val="0DBE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8452F"/>
    <w:multiLevelType w:val="multilevel"/>
    <w:tmpl w:val="9CEEF33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F4E47"/>
    <w:multiLevelType w:val="hybridMultilevel"/>
    <w:tmpl w:val="7A0ED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2D90"/>
    <w:multiLevelType w:val="hybridMultilevel"/>
    <w:tmpl w:val="303CB6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B511B"/>
    <w:multiLevelType w:val="hybridMultilevel"/>
    <w:tmpl w:val="F13A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193E"/>
    <w:multiLevelType w:val="hybridMultilevel"/>
    <w:tmpl w:val="4E78C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3F1"/>
    <w:multiLevelType w:val="multilevel"/>
    <w:tmpl w:val="DDB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3198A"/>
    <w:multiLevelType w:val="hybridMultilevel"/>
    <w:tmpl w:val="BAA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7"/>
  </w:num>
  <w:num w:numId="14">
    <w:abstractNumId w:val="1"/>
  </w:num>
  <w:num w:numId="15">
    <w:abstractNumId w:val="11"/>
  </w:num>
  <w:num w:numId="16">
    <w:abstractNumId w:val="4"/>
  </w:num>
  <w:num w:numId="17">
    <w:abstractNumId w:val="8"/>
  </w:num>
  <w:num w:numId="18">
    <w:abstractNumId w:val="7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104AC"/>
    <w:rsid w:val="00017658"/>
    <w:rsid w:val="00030E64"/>
    <w:rsid w:val="00032EF3"/>
    <w:rsid w:val="00041BA4"/>
    <w:rsid w:val="00042067"/>
    <w:rsid w:val="00045A51"/>
    <w:rsid w:val="0006155A"/>
    <w:rsid w:val="00064A3A"/>
    <w:rsid w:val="000900C5"/>
    <w:rsid w:val="00091BF5"/>
    <w:rsid w:val="00093687"/>
    <w:rsid w:val="00094889"/>
    <w:rsid w:val="000A29E5"/>
    <w:rsid w:val="000A52A8"/>
    <w:rsid w:val="000B30BD"/>
    <w:rsid w:val="000D331D"/>
    <w:rsid w:val="001336F2"/>
    <w:rsid w:val="00133EB0"/>
    <w:rsid w:val="0017392B"/>
    <w:rsid w:val="0018301C"/>
    <w:rsid w:val="001A0E0E"/>
    <w:rsid w:val="001A2796"/>
    <w:rsid w:val="00202E97"/>
    <w:rsid w:val="00207D5F"/>
    <w:rsid w:val="00223E36"/>
    <w:rsid w:val="00225A99"/>
    <w:rsid w:val="0023273E"/>
    <w:rsid w:val="002738EC"/>
    <w:rsid w:val="002762FF"/>
    <w:rsid w:val="0029626C"/>
    <w:rsid w:val="002F52F3"/>
    <w:rsid w:val="003173B9"/>
    <w:rsid w:val="00335A61"/>
    <w:rsid w:val="00342038"/>
    <w:rsid w:val="00370D11"/>
    <w:rsid w:val="00381065"/>
    <w:rsid w:val="00381A84"/>
    <w:rsid w:val="003831BE"/>
    <w:rsid w:val="003872FD"/>
    <w:rsid w:val="003B7609"/>
    <w:rsid w:val="003C07DD"/>
    <w:rsid w:val="003D03AF"/>
    <w:rsid w:val="003D678C"/>
    <w:rsid w:val="004300D8"/>
    <w:rsid w:val="00452B21"/>
    <w:rsid w:val="00453D82"/>
    <w:rsid w:val="00457984"/>
    <w:rsid w:val="004833DB"/>
    <w:rsid w:val="004C0200"/>
    <w:rsid w:val="004C72D3"/>
    <w:rsid w:val="00525A5A"/>
    <w:rsid w:val="00532156"/>
    <w:rsid w:val="00554E3E"/>
    <w:rsid w:val="00560237"/>
    <w:rsid w:val="00566495"/>
    <w:rsid w:val="00566534"/>
    <w:rsid w:val="005826B9"/>
    <w:rsid w:val="00583F42"/>
    <w:rsid w:val="005870AB"/>
    <w:rsid w:val="00587846"/>
    <w:rsid w:val="005A09C1"/>
    <w:rsid w:val="005A4A39"/>
    <w:rsid w:val="005C7B14"/>
    <w:rsid w:val="005D1441"/>
    <w:rsid w:val="005D5BBD"/>
    <w:rsid w:val="006138D4"/>
    <w:rsid w:val="00615FCB"/>
    <w:rsid w:val="00622F39"/>
    <w:rsid w:val="00627F33"/>
    <w:rsid w:val="006303BE"/>
    <w:rsid w:val="0067246E"/>
    <w:rsid w:val="006864F3"/>
    <w:rsid w:val="006A61A0"/>
    <w:rsid w:val="006E0B7E"/>
    <w:rsid w:val="006F229D"/>
    <w:rsid w:val="00713F79"/>
    <w:rsid w:val="0074740A"/>
    <w:rsid w:val="00747CDD"/>
    <w:rsid w:val="00753791"/>
    <w:rsid w:val="00755BB1"/>
    <w:rsid w:val="00757D7D"/>
    <w:rsid w:val="007951DB"/>
    <w:rsid w:val="007B7436"/>
    <w:rsid w:val="007C0E0F"/>
    <w:rsid w:val="007C26EC"/>
    <w:rsid w:val="007C2A35"/>
    <w:rsid w:val="007C7DC0"/>
    <w:rsid w:val="007F5837"/>
    <w:rsid w:val="00882EC9"/>
    <w:rsid w:val="00884935"/>
    <w:rsid w:val="00891EE1"/>
    <w:rsid w:val="008A6DCA"/>
    <w:rsid w:val="008D135B"/>
    <w:rsid w:val="008D5484"/>
    <w:rsid w:val="008F1F85"/>
    <w:rsid w:val="008F6456"/>
    <w:rsid w:val="00942057"/>
    <w:rsid w:val="00955948"/>
    <w:rsid w:val="0096205C"/>
    <w:rsid w:val="00984347"/>
    <w:rsid w:val="00987A27"/>
    <w:rsid w:val="0099435F"/>
    <w:rsid w:val="009952B1"/>
    <w:rsid w:val="009B114A"/>
    <w:rsid w:val="009B335A"/>
    <w:rsid w:val="009F3D22"/>
    <w:rsid w:val="00A01B20"/>
    <w:rsid w:val="00A0425A"/>
    <w:rsid w:val="00A171F8"/>
    <w:rsid w:val="00A248EE"/>
    <w:rsid w:val="00A27ABB"/>
    <w:rsid w:val="00A4383F"/>
    <w:rsid w:val="00A57A11"/>
    <w:rsid w:val="00A65D1E"/>
    <w:rsid w:val="00A81176"/>
    <w:rsid w:val="00A85BD6"/>
    <w:rsid w:val="00A95FF8"/>
    <w:rsid w:val="00AA1A08"/>
    <w:rsid w:val="00AA7C4C"/>
    <w:rsid w:val="00AB5A3E"/>
    <w:rsid w:val="00AD1498"/>
    <w:rsid w:val="00AF6C00"/>
    <w:rsid w:val="00B03C09"/>
    <w:rsid w:val="00B17798"/>
    <w:rsid w:val="00B3371A"/>
    <w:rsid w:val="00B472AF"/>
    <w:rsid w:val="00B54943"/>
    <w:rsid w:val="00B77463"/>
    <w:rsid w:val="00B86CE3"/>
    <w:rsid w:val="00B92EAC"/>
    <w:rsid w:val="00B93D52"/>
    <w:rsid w:val="00BA3068"/>
    <w:rsid w:val="00BC4497"/>
    <w:rsid w:val="00BC5805"/>
    <w:rsid w:val="00BE1B0D"/>
    <w:rsid w:val="00BF750C"/>
    <w:rsid w:val="00C031E8"/>
    <w:rsid w:val="00C1256A"/>
    <w:rsid w:val="00C174F9"/>
    <w:rsid w:val="00C1782E"/>
    <w:rsid w:val="00C26E10"/>
    <w:rsid w:val="00C5062F"/>
    <w:rsid w:val="00C61895"/>
    <w:rsid w:val="00C63D1D"/>
    <w:rsid w:val="00C66986"/>
    <w:rsid w:val="00C77DAE"/>
    <w:rsid w:val="00C86F4D"/>
    <w:rsid w:val="00CA0497"/>
    <w:rsid w:val="00CA1B82"/>
    <w:rsid w:val="00CB1C09"/>
    <w:rsid w:val="00CB6553"/>
    <w:rsid w:val="00CC4451"/>
    <w:rsid w:val="00CE035C"/>
    <w:rsid w:val="00D0414C"/>
    <w:rsid w:val="00D06D9B"/>
    <w:rsid w:val="00D1511D"/>
    <w:rsid w:val="00D20419"/>
    <w:rsid w:val="00D238A2"/>
    <w:rsid w:val="00D3427D"/>
    <w:rsid w:val="00D541F7"/>
    <w:rsid w:val="00D660F6"/>
    <w:rsid w:val="00D67C1F"/>
    <w:rsid w:val="00D75958"/>
    <w:rsid w:val="00DC1A4C"/>
    <w:rsid w:val="00DD2C12"/>
    <w:rsid w:val="00DD744C"/>
    <w:rsid w:val="00DF53A6"/>
    <w:rsid w:val="00E32030"/>
    <w:rsid w:val="00E54019"/>
    <w:rsid w:val="00E56ACC"/>
    <w:rsid w:val="00E90AAE"/>
    <w:rsid w:val="00EA1506"/>
    <w:rsid w:val="00EA21B1"/>
    <w:rsid w:val="00EC28B1"/>
    <w:rsid w:val="00EE32BA"/>
    <w:rsid w:val="00EF760F"/>
    <w:rsid w:val="00F0071B"/>
    <w:rsid w:val="00F34173"/>
    <w:rsid w:val="00F455F2"/>
    <w:rsid w:val="00F73D83"/>
    <w:rsid w:val="00F8458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 А.С. (371)</dc:creator>
  <cp:lastModifiedBy>Селиванов Александр Сергеевич</cp:lastModifiedBy>
  <cp:revision>12</cp:revision>
  <cp:lastPrinted>2020-11-03T08:59:00Z</cp:lastPrinted>
  <dcterms:created xsi:type="dcterms:W3CDTF">2020-11-02T07:34:00Z</dcterms:created>
  <dcterms:modified xsi:type="dcterms:W3CDTF">2020-11-05T06:16:00Z</dcterms:modified>
</cp:coreProperties>
</file>