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7DE" w:rsidRDefault="00B00BE2" w:rsidP="00B00BE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E27DE" w:rsidRDefault="006E27DE" w:rsidP="006E2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DE" w:rsidRDefault="006E27DE" w:rsidP="006E2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DE" w:rsidRDefault="006E27DE" w:rsidP="006E2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DE" w:rsidRDefault="006E27DE" w:rsidP="006E2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DE" w:rsidRDefault="006E27DE" w:rsidP="006E2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DE" w:rsidRDefault="006E27DE" w:rsidP="006E2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DE" w:rsidRDefault="006E27DE" w:rsidP="006E2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DE" w:rsidRDefault="006E27DE" w:rsidP="006E2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DE" w:rsidRDefault="006E27DE" w:rsidP="006E2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DE" w:rsidRDefault="006E27DE" w:rsidP="006E2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DE" w:rsidRDefault="006E27DE" w:rsidP="006E2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DE" w:rsidRDefault="006E27DE" w:rsidP="006E2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F52" w:rsidRDefault="009C7F52" w:rsidP="006E2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DE" w:rsidRDefault="006E27DE" w:rsidP="006E2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F52" w:rsidRDefault="009C7F52" w:rsidP="006E2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DE" w:rsidRDefault="006E27DE" w:rsidP="00964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EB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64233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1B2A3F" w:rsidRPr="001B2A3F">
        <w:rPr>
          <w:rFonts w:ascii="Times New Roman" w:hAnsi="Times New Roman" w:cs="Times New Roman"/>
          <w:b/>
          <w:sz w:val="28"/>
          <w:szCs w:val="28"/>
        </w:rPr>
        <w:t>отбора проб и (или) образцов драгоценны</w:t>
      </w:r>
      <w:r w:rsidR="00194431">
        <w:rPr>
          <w:rFonts w:ascii="Times New Roman" w:hAnsi="Times New Roman" w:cs="Times New Roman"/>
          <w:b/>
          <w:sz w:val="28"/>
          <w:szCs w:val="28"/>
        </w:rPr>
        <w:t>х металлов и драгоценных камней</w:t>
      </w:r>
      <w:r w:rsidR="00A17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A3F" w:rsidRPr="001B2A3F">
        <w:rPr>
          <w:rFonts w:ascii="Times New Roman" w:hAnsi="Times New Roman" w:cs="Times New Roman"/>
          <w:b/>
          <w:sz w:val="28"/>
          <w:szCs w:val="28"/>
        </w:rPr>
        <w:t>для исследования, п</w:t>
      </w:r>
      <w:r w:rsidR="00194431">
        <w:rPr>
          <w:rFonts w:ascii="Times New Roman" w:hAnsi="Times New Roman" w:cs="Times New Roman"/>
          <w:b/>
          <w:sz w:val="28"/>
          <w:szCs w:val="28"/>
        </w:rPr>
        <w:t xml:space="preserve">роведения испытаний </w:t>
      </w:r>
      <w:r w:rsidR="00A17194">
        <w:rPr>
          <w:rFonts w:ascii="Times New Roman" w:hAnsi="Times New Roman" w:cs="Times New Roman"/>
          <w:b/>
          <w:sz w:val="28"/>
          <w:szCs w:val="28"/>
        </w:rPr>
        <w:br/>
      </w:r>
      <w:r w:rsidR="00194431">
        <w:rPr>
          <w:rFonts w:ascii="Times New Roman" w:hAnsi="Times New Roman" w:cs="Times New Roman"/>
          <w:b/>
          <w:sz w:val="28"/>
          <w:szCs w:val="28"/>
        </w:rPr>
        <w:t>и экспертиз</w:t>
      </w:r>
      <w:r w:rsidR="00964233">
        <w:rPr>
          <w:rFonts w:ascii="Times New Roman" w:hAnsi="Times New Roman" w:cs="Times New Roman"/>
          <w:b/>
          <w:sz w:val="28"/>
          <w:szCs w:val="28"/>
        </w:rPr>
        <w:t xml:space="preserve"> драгоценных металлов и драгоценных камней, а </w:t>
      </w:r>
      <w:proofErr w:type="gramStart"/>
      <w:r w:rsidR="00964233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r w:rsidR="00661B3B">
        <w:rPr>
          <w:rFonts w:ascii="Times New Roman" w:hAnsi="Times New Roman" w:cs="Times New Roman"/>
          <w:b/>
          <w:sz w:val="28"/>
          <w:szCs w:val="28"/>
        </w:rPr>
        <w:t xml:space="preserve"> анализа</w:t>
      </w:r>
      <w:proofErr w:type="gramEnd"/>
      <w:r w:rsidR="00661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233">
        <w:rPr>
          <w:rFonts w:ascii="Times New Roman" w:hAnsi="Times New Roman" w:cs="Times New Roman"/>
          <w:b/>
          <w:sz w:val="28"/>
          <w:szCs w:val="28"/>
        </w:rPr>
        <w:t xml:space="preserve">материалов, содержащих драгоценные металлы </w:t>
      </w:r>
      <w:r w:rsidR="00194431">
        <w:rPr>
          <w:rFonts w:ascii="Times New Roman" w:hAnsi="Times New Roman" w:cs="Times New Roman"/>
          <w:b/>
          <w:sz w:val="28"/>
          <w:szCs w:val="28"/>
        </w:rPr>
        <w:br/>
      </w:r>
    </w:p>
    <w:p w:rsidR="006E27DE" w:rsidRDefault="006E27DE" w:rsidP="001B2A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B2A3F" w:rsidRDefault="001B2A3F" w:rsidP="001B2A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3962" w:rsidRDefault="00033962" w:rsidP="001B2A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7DE" w:rsidRPr="00FD02F0" w:rsidRDefault="006E27DE" w:rsidP="00033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64233">
        <w:rPr>
          <w:rFonts w:ascii="Times New Roman" w:hAnsi="Times New Roman" w:cs="Times New Roman"/>
          <w:sz w:val="28"/>
          <w:szCs w:val="28"/>
        </w:rPr>
        <w:t xml:space="preserve"> абзацем пятым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233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B2A3F">
        <w:rPr>
          <w:rFonts w:ascii="Times New Roman" w:hAnsi="Times New Roman" w:cs="Times New Roman"/>
          <w:sz w:val="28"/>
          <w:szCs w:val="28"/>
        </w:rPr>
        <w:t>19</w:t>
      </w:r>
      <w:r w:rsidR="001B2A3F" w:rsidRPr="00DE046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7135F">
        <w:rPr>
          <w:rFonts w:ascii="Times New Roman" w:hAnsi="Times New Roman" w:cs="Times New Roman"/>
          <w:sz w:val="28"/>
          <w:szCs w:val="28"/>
        </w:rPr>
        <w:t xml:space="preserve"> </w:t>
      </w:r>
      <w:r w:rsidR="001B2A3F" w:rsidRPr="001B2A3F">
        <w:rPr>
          <w:rFonts w:ascii="Times New Roman" w:hAnsi="Times New Roman" w:cs="Times New Roman"/>
          <w:sz w:val="28"/>
          <w:szCs w:val="28"/>
        </w:rPr>
        <w:t>Положения о ввозе в Российскую Федерацию из государств, не входящих в Евразийский экономический союз, и вывозе</w:t>
      </w:r>
      <w:r w:rsidR="00964233">
        <w:rPr>
          <w:rFonts w:ascii="Times New Roman" w:hAnsi="Times New Roman" w:cs="Times New Roman"/>
          <w:sz w:val="28"/>
          <w:szCs w:val="28"/>
        </w:rPr>
        <w:t xml:space="preserve"> </w:t>
      </w:r>
      <w:r w:rsidR="001B2A3F" w:rsidRPr="001B2A3F">
        <w:rPr>
          <w:rFonts w:ascii="Times New Roman" w:hAnsi="Times New Roman" w:cs="Times New Roman"/>
          <w:sz w:val="28"/>
          <w:szCs w:val="28"/>
        </w:rPr>
        <w:t>из Российской Федерации в эти государства драгоценных металлов, драгоценных камней и сырьевых товаров,</w:t>
      </w:r>
      <w:r w:rsidR="001B2A3F">
        <w:rPr>
          <w:rFonts w:ascii="Times New Roman" w:hAnsi="Times New Roman" w:cs="Times New Roman"/>
          <w:sz w:val="28"/>
          <w:szCs w:val="28"/>
        </w:rPr>
        <w:t xml:space="preserve"> содержащих драгоценные металлы</w:t>
      </w:r>
      <w:r w:rsidRPr="0067135F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1B2A3F" w:rsidRPr="001B2A3F">
        <w:rPr>
          <w:rFonts w:ascii="Times New Roman" w:hAnsi="Times New Roman" w:cs="Times New Roman"/>
          <w:sz w:val="28"/>
          <w:szCs w:val="28"/>
        </w:rPr>
        <w:t>Указ</w:t>
      </w:r>
      <w:r w:rsidR="00033962">
        <w:rPr>
          <w:rFonts w:ascii="Times New Roman" w:hAnsi="Times New Roman" w:cs="Times New Roman"/>
          <w:sz w:val="28"/>
          <w:szCs w:val="28"/>
        </w:rPr>
        <w:t>ом Президента Российской Федерации</w:t>
      </w:r>
      <w:r w:rsidR="001B2A3F" w:rsidRPr="001B2A3F">
        <w:rPr>
          <w:rFonts w:ascii="Times New Roman" w:hAnsi="Times New Roman" w:cs="Times New Roman"/>
          <w:sz w:val="28"/>
          <w:szCs w:val="28"/>
        </w:rPr>
        <w:t xml:space="preserve"> от 20</w:t>
      </w:r>
      <w:r w:rsidR="0003396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1B2A3F" w:rsidRPr="001B2A3F">
        <w:rPr>
          <w:rFonts w:ascii="Times New Roman" w:hAnsi="Times New Roman" w:cs="Times New Roman"/>
          <w:sz w:val="28"/>
          <w:szCs w:val="28"/>
        </w:rPr>
        <w:t>2010</w:t>
      </w:r>
      <w:r w:rsidR="00033962">
        <w:rPr>
          <w:rFonts w:ascii="Times New Roman" w:hAnsi="Times New Roman" w:cs="Times New Roman"/>
          <w:sz w:val="28"/>
          <w:szCs w:val="28"/>
        </w:rPr>
        <w:t> г.</w:t>
      </w:r>
      <w:r w:rsidR="001B2A3F" w:rsidRPr="001B2A3F">
        <w:rPr>
          <w:rFonts w:ascii="Times New Roman" w:hAnsi="Times New Roman" w:cs="Times New Roman"/>
          <w:sz w:val="28"/>
          <w:szCs w:val="28"/>
        </w:rPr>
        <w:t xml:space="preserve"> </w:t>
      </w:r>
      <w:r w:rsidR="00033962">
        <w:rPr>
          <w:rFonts w:ascii="Times New Roman" w:hAnsi="Times New Roman" w:cs="Times New Roman"/>
          <w:sz w:val="28"/>
          <w:szCs w:val="28"/>
        </w:rPr>
        <w:t>№</w:t>
      </w:r>
      <w:r w:rsidR="001B2A3F" w:rsidRPr="001B2A3F">
        <w:rPr>
          <w:rFonts w:ascii="Times New Roman" w:hAnsi="Times New Roman" w:cs="Times New Roman"/>
          <w:sz w:val="28"/>
          <w:szCs w:val="28"/>
        </w:rPr>
        <w:t xml:space="preserve"> 1137</w:t>
      </w:r>
      <w:r w:rsidRPr="0067135F">
        <w:rPr>
          <w:rFonts w:ascii="Times New Roman" w:hAnsi="Times New Roman" w:cs="Times New Roman"/>
          <w:sz w:val="28"/>
          <w:szCs w:val="28"/>
        </w:rPr>
        <w:t xml:space="preserve">, </w:t>
      </w:r>
      <w:r w:rsidRPr="00FD02F0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6E27DE" w:rsidRPr="0067135F" w:rsidRDefault="00BF776F" w:rsidP="000339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="006E27DE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033962" w:rsidRPr="00033962">
        <w:rPr>
          <w:rFonts w:ascii="Times New Roman" w:hAnsi="Times New Roman" w:cs="Times New Roman"/>
          <w:sz w:val="28"/>
          <w:szCs w:val="28"/>
        </w:rPr>
        <w:t>отбора проб и (или</w:t>
      </w:r>
      <w:r w:rsidR="00033962">
        <w:rPr>
          <w:rFonts w:ascii="Times New Roman" w:hAnsi="Times New Roman" w:cs="Times New Roman"/>
          <w:sz w:val="28"/>
          <w:szCs w:val="28"/>
        </w:rPr>
        <w:t>) образцов драгоценных металлов</w:t>
      </w:r>
      <w:r w:rsidR="00033962">
        <w:rPr>
          <w:rFonts w:ascii="Times New Roman" w:hAnsi="Times New Roman" w:cs="Times New Roman"/>
          <w:sz w:val="28"/>
          <w:szCs w:val="28"/>
        </w:rPr>
        <w:br/>
      </w:r>
      <w:r w:rsidR="00033962" w:rsidRPr="00033962">
        <w:rPr>
          <w:rFonts w:ascii="Times New Roman" w:hAnsi="Times New Roman" w:cs="Times New Roman"/>
          <w:sz w:val="28"/>
          <w:szCs w:val="28"/>
        </w:rPr>
        <w:t>и драгоценных камней</w:t>
      </w:r>
      <w:r w:rsidR="009C6D75">
        <w:rPr>
          <w:rFonts w:ascii="Times New Roman" w:hAnsi="Times New Roman" w:cs="Times New Roman"/>
          <w:sz w:val="28"/>
          <w:szCs w:val="28"/>
        </w:rPr>
        <w:t xml:space="preserve"> </w:t>
      </w:r>
      <w:r w:rsidR="00033962" w:rsidRPr="00033962">
        <w:rPr>
          <w:rFonts w:ascii="Times New Roman" w:hAnsi="Times New Roman" w:cs="Times New Roman"/>
          <w:sz w:val="28"/>
          <w:szCs w:val="28"/>
        </w:rPr>
        <w:t>для исс</w:t>
      </w:r>
      <w:r w:rsidR="009C6D75">
        <w:rPr>
          <w:rFonts w:ascii="Times New Roman" w:hAnsi="Times New Roman" w:cs="Times New Roman"/>
          <w:sz w:val="28"/>
          <w:szCs w:val="28"/>
        </w:rPr>
        <w:t>ледования, проведения испытаний</w:t>
      </w:r>
      <w:r w:rsidR="009C6D75">
        <w:rPr>
          <w:rFonts w:ascii="Times New Roman" w:hAnsi="Times New Roman" w:cs="Times New Roman"/>
          <w:sz w:val="28"/>
          <w:szCs w:val="28"/>
        </w:rPr>
        <w:br/>
      </w:r>
      <w:r w:rsidR="00033962" w:rsidRPr="00033962">
        <w:rPr>
          <w:rFonts w:ascii="Times New Roman" w:hAnsi="Times New Roman" w:cs="Times New Roman"/>
          <w:sz w:val="28"/>
          <w:szCs w:val="28"/>
        </w:rPr>
        <w:t>и экспертиз</w:t>
      </w:r>
      <w:r w:rsidR="00964233">
        <w:rPr>
          <w:rFonts w:ascii="Times New Roman" w:hAnsi="Times New Roman" w:cs="Times New Roman"/>
          <w:sz w:val="28"/>
          <w:szCs w:val="28"/>
        </w:rPr>
        <w:t xml:space="preserve"> драгоценных металлов и драгоценных камней, а также анализа материалов, содержащих драгоценные металлы</w:t>
      </w:r>
      <w:r w:rsidR="006E27DE" w:rsidRPr="0067135F">
        <w:rPr>
          <w:rFonts w:ascii="Times New Roman" w:hAnsi="Times New Roman" w:cs="Times New Roman"/>
          <w:sz w:val="28"/>
          <w:szCs w:val="28"/>
        </w:rPr>
        <w:t>.</w:t>
      </w:r>
    </w:p>
    <w:p w:rsidR="006E27DE" w:rsidRDefault="006E27DE" w:rsidP="001B2A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C7F52" w:rsidRDefault="009C7F52" w:rsidP="001B2A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4233" w:rsidRPr="00EB0FBF" w:rsidRDefault="00964233" w:rsidP="001B2A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957" w:type="dxa"/>
        <w:tblInd w:w="-34" w:type="dxa"/>
        <w:tblLook w:val="0000" w:firstRow="0" w:lastRow="0" w:firstColumn="0" w:lastColumn="0" w:noHBand="0" w:noVBand="0"/>
      </w:tblPr>
      <w:tblGrid>
        <w:gridCol w:w="6479"/>
        <w:gridCol w:w="3478"/>
      </w:tblGrid>
      <w:tr w:rsidR="006E27DE" w:rsidRPr="00992E59" w:rsidTr="00DE0469"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</w:tcPr>
          <w:p w:rsidR="006E27DE" w:rsidRPr="00992E59" w:rsidRDefault="006E27DE" w:rsidP="006E27DE">
            <w:pPr>
              <w:pStyle w:val="afe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2E59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6E27DE" w:rsidRPr="00992E59" w:rsidRDefault="006E27DE" w:rsidP="006E27DE">
            <w:pPr>
              <w:pStyle w:val="afd"/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 Силуанов</w:t>
            </w:r>
          </w:p>
        </w:tc>
      </w:tr>
    </w:tbl>
    <w:p w:rsidR="006E27DE" w:rsidRDefault="006E27DE" w:rsidP="006E27D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7DE" w:rsidRDefault="006E27D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6E27DE" w:rsidSect="009C7F52">
          <w:headerReference w:type="default" r:id="rId8"/>
          <w:pgSz w:w="11906" w:h="16838"/>
          <w:pgMar w:top="851" w:right="851" w:bottom="1134" w:left="1134" w:header="709" w:footer="0" w:gutter="0"/>
          <w:cols w:space="720"/>
          <w:titlePg/>
          <w:docGrid w:linePitch="360"/>
        </w:sectPr>
      </w:pPr>
    </w:p>
    <w:p w:rsidR="006E27DE" w:rsidRDefault="00964233" w:rsidP="006E27DE">
      <w:pPr>
        <w:spacing w:after="0" w:line="240" w:lineRule="auto"/>
        <w:ind w:left="4593"/>
        <w:jc w:val="center"/>
        <w:rPr>
          <w:rStyle w:val="aff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ff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Утвержден </w:t>
      </w:r>
    </w:p>
    <w:p w:rsidR="006E27DE" w:rsidRDefault="00964233" w:rsidP="006E27DE">
      <w:pPr>
        <w:spacing w:after="0" w:line="240" w:lineRule="auto"/>
        <w:ind w:left="4593"/>
        <w:jc w:val="center"/>
        <w:rPr>
          <w:rStyle w:val="aff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ff"/>
          <w:rFonts w:ascii="Times New Roman" w:hAnsi="Times New Roman" w:cs="Times New Roman"/>
          <w:b w:val="0"/>
          <w:bCs/>
          <w:sz w:val="28"/>
          <w:szCs w:val="28"/>
        </w:rPr>
        <w:t xml:space="preserve">приказом </w:t>
      </w:r>
      <w:r w:rsidR="006E27DE">
        <w:rPr>
          <w:rStyle w:val="aff"/>
          <w:rFonts w:ascii="Times New Roman" w:hAnsi="Times New Roman" w:cs="Times New Roman"/>
          <w:b w:val="0"/>
          <w:bCs/>
          <w:sz w:val="28"/>
          <w:szCs w:val="28"/>
        </w:rPr>
        <w:t>Министерства финансов</w:t>
      </w:r>
    </w:p>
    <w:p w:rsidR="006E27DE" w:rsidRPr="009A2DFD" w:rsidRDefault="006E27DE" w:rsidP="006E27DE">
      <w:pPr>
        <w:spacing w:after="0" w:line="240" w:lineRule="auto"/>
        <w:ind w:left="45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DFD">
        <w:rPr>
          <w:rStyle w:val="aff"/>
          <w:rFonts w:ascii="Times New Roman" w:hAnsi="Times New Roman" w:cs="Times New Roman"/>
          <w:b w:val="0"/>
          <w:bCs/>
          <w:sz w:val="28"/>
          <w:szCs w:val="28"/>
        </w:rPr>
        <w:t>Российской Федерации</w:t>
      </w:r>
      <w:r w:rsidRPr="009A2DFD">
        <w:rPr>
          <w:rStyle w:val="aff"/>
          <w:rFonts w:ascii="Times New Roman" w:hAnsi="Times New Roman" w:cs="Times New Roman"/>
          <w:b w:val="0"/>
          <w:bCs/>
          <w:sz w:val="28"/>
          <w:szCs w:val="28"/>
        </w:rPr>
        <w:br/>
        <w:t xml:space="preserve">от </w:t>
      </w:r>
      <w:r>
        <w:rPr>
          <w:rStyle w:val="aff"/>
          <w:rFonts w:ascii="Times New Roman" w:hAnsi="Times New Roman" w:cs="Times New Roman"/>
          <w:b w:val="0"/>
          <w:bCs/>
          <w:sz w:val="28"/>
          <w:szCs w:val="28"/>
        </w:rPr>
        <w:t xml:space="preserve">_____________ г. </w:t>
      </w:r>
      <w:r w:rsidRPr="009A2DFD">
        <w:rPr>
          <w:rStyle w:val="aff"/>
          <w:rFonts w:ascii="Times New Roman" w:hAnsi="Times New Roman" w:cs="Times New Roman"/>
          <w:b w:val="0"/>
          <w:bCs/>
          <w:sz w:val="28"/>
          <w:szCs w:val="28"/>
        </w:rPr>
        <w:t>№ ___</w:t>
      </w:r>
      <w:r>
        <w:rPr>
          <w:rStyle w:val="aff"/>
          <w:rFonts w:ascii="Times New Roman" w:hAnsi="Times New Roman" w:cs="Times New Roman"/>
          <w:b w:val="0"/>
          <w:bCs/>
          <w:sz w:val="28"/>
          <w:szCs w:val="28"/>
        </w:rPr>
        <w:t>____</w:t>
      </w:r>
      <w:r w:rsidRPr="009A2DFD">
        <w:rPr>
          <w:rStyle w:val="aff"/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755378" w:rsidRDefault="00755378" w:rsidP="006E27DE">
      <w:pPr>
        <w:spacing w:after="0" w:line="240" w:lineRule="auto"/>
        <w:ind w:left="4196" w:firstLine="709"/>
        <w:jc w:val="center"/>
        <w:rPr>
          <w:rFonts w:ascii="Times New Roman" w:hAnsi="Times New Roman" w:cs="Times New Roman"/>
          <w:sz w:val="28"/>
        </w:rPr>
      </w:pPr>
    </w:p>
    <w:p w:rsidR="006E27DE" w:rsidRDefault="006E27DE" w:rsidP="006E27DE">
      <w:pPr>
        <w:spacing w:after="0" w:line="240" w:lineRule="auto"/>
        <w:ind w:left="4196"/>
        <w:jc w:val="center"/>
        <w:rPr>
          <w:rFonts w:ascii="Times New Roman" w:hAnsi="Times New Roman" w:cs="Times New Roman"/>
          <w:sz w:val="28"/>
        </w:rPr>
      </w:pPr>
    </w:p>
    <w:p w:rsidR="00755378" w:rsidRDefault="0031127B" w:rsidP="006E2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55378" w:rsidRDefault="0031127B" w:rsidP="006E2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отбора проб и (или) образцов драгоценных металлов и драгоценных камней</w:t>
      </w:r>
      <w:r w:rsidR="009C6D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исс</w:t>
      </w:r>
      <w:r w:rsidR="009C6D75">
        <w:rPr>
          <w:rFonts w:ascii="Times New Roman" w:hAnsi="Times New Roman" w:cs="Times New Roman"/>
          <w:b/>
          <w:sz w:val="28"/>
          <w:szCs w:val="28"/>
        </w:rPr>
        <w:t>ледования, проведения испытаний</w:t>
      </w:r>
      <w:r w:rsidR="009C6D7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и экспертиз</w:t>
      </w:r>
      <w:r w:rsidR="000E63FA">
        <w:rPr>
          <w:rFonts w:ascii="Times New Roman" w:hAnsi="Times New Roman" w:cs="Times New Roman"/>
          <w:b/>
          <w:sz w:val="28"/>
          <w:szCs w:val="28"/>
        </w:rPr>
        <w:t xml:space="preserve"> драгоценных металлов и драгоценных камней, а также анализа материалов, содержащих драгоценные металлы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68109820"/>
      <w:bookmarkEnd w:id="1"/>
    </w:p>
    <w:p w:rsidR="00755378" w:rsidRDefault="00755378" w:rsidP="006E2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E27DE" w:rsidRDefault="006E27DE" w:rsidP="006E27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55378" w:rsidRDefault="00822443" w:rsidP="00BF776F">
      <w:pPr>
        <w:pStyle w:val="afb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Настоящий порядок</w:t>
      </w:r>
      <w:r w:rsidR="00BC0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1127B" w:rsidRPr="00BF77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устанавливает правила отбора проб </w:t>
      </w:r>
      <w:r w:rsidR="009437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1127B" w:rsidRPr="00BF77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(или) образцов </w:t>
      </w:r>
      <w:r w:rsidR="003F10CF" w:rsidRPr="00BF77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исследования, проведения испытаний и экспертиз</w:t>
      </w:r>
      <w:r w:rsidR="000E63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драгоценных металлов и драгоценных камней, а также анализа материалов, содержащих драгоценные металлы,</w:t>
      </w:r>
      <w:r w:rsidR="003F10CF" w:rsidRPr="00BF77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целях осуществления Федеральной пробирной палатой государственного контроля при ввозе</w:t>
      </w:r>
      <w:r w:rsidR="000E63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F10CF" w:rsidRPr="00BF77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Российскую Федерацию из государств, не входящих в Евразийский экономический союз, и вывозе из Российской Федерации в эти государства </w:t>
      </w:r>
      <w:r w:rsidR="000E63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драгоценных металлов, драгоценных камней и сырьевых товаров, содержащих драгоценные металлы</w:t>
      </w:r>
      <w:r w:rsidR="003F10CF" w:rsidRPr="00BF77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1127B" w:rsidRPr="00BF77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соответственно – Порядок, отбор проб и (или) образцов, государственный контроль).</w:t>
      </w:r>
    </w:p>
    <w:p w:rsidR="00755378" w:rsidRPr="00884763" w:rsidRDefault="0031127B" w:rsidP="00AC206B">
      <w:pPr>
        <w:pStyle w:val="afb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Отбор проб и (или) образцов</w:t>
      </w:r>
      <w:r w:rsidR="00A27AF0" w:rsidRPr="0088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партии товара, представленной</w:t>
      </w:r>
      <w:r w:rsidR="000E63FA" w:rsidRPr="0088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юридическим</w:t>
      </w:r>
      <w:r w:rsidR="00A27AF0" w:rsidRPr="0088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лицо</w:t>
      </w:r>
      <w:r w:rsidR="000E63FA" w:rsidRPr="0088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A27AF0" w:rsidRPr="0088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индивидуальным</w:t>
      </w:r>
      <w:r w:rsidR="000E63FA" w:rsidRPr="0088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923C3" w:rsidRPr="0088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предпринимателем </w:t>
      </w:r>
      <w:r w:rsidRPr="0088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осуществления государственного контроля </w:t>
      </w:r>
      <w:r w:rsidR="00A27AF0" w:rsidRPr="0088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соответственно – заявитель</w:t>
      </w:r>
      <w:r w:rsidR="00B32335" w:rsidRPr="0088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A27AF0" w:rsidRPr="0088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партия товара) </w:t>
      </w:r>
      <w:r w:rsidRPr="0088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производится при проведении мероприятий, </w:t>
      </w:r>
      <w:r w:rsidR="000E63FA" w:rsidRPr="0088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указанных в подпункте </w:t>
      </w:r>
      <w:r w:rsidRPr="0088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«а» пункта 3 Правил осуществления государственного контроля драгоценных металлов и сырьевых товаров, содержащих драгоценные металлы, приведены в приложении № 2</w:t>
      </w:r>
      <w:r w:rsidR="00A27AF0" w:rsidRPr="0088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437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8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товаров, содержащих драгоценные металлы, </w:t>
      </w:r>
      <w:r w:rsidR="007D607B" w:rsidRPr="0088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являющимся </w:t>
      </w:r>
      <w:r w:rsidRPr="0088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приложением № 14 </w:t>
      </w:r>
      <w:r w:rsidR="009437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8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 Решению Коллегии Евразийской экономической комиссии от 21 апреля 2015 г. № 30 «О мерах нетарифного регулирования»</w:t>
      </w:r>
      <w:r w:rsidR="00A27AF0">
        <w:rPr>
          <w:rStyle w:val="af"/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footnoteReference w:id="1"/>
      </w:r>
      <w:r w:rsidRPr="008847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Правила).</w:t>
      </w:r>
    </w:p>
    <w:p w:rsidR="001E76EB" w:rsidRDefault="001E76EB" w:rsidP="00191D23">
      <w:pPr>
        <w:pStyle w:val="afb"/>
        <w:shd w:val="clear" w:color="auto" w:fill="FFFFFF"/>
        <w:tabs>
          <w:tab w:val="left" w:pos="127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Основаниями для проведения отбора проб являются:</w:t>
      </w:r>
    </w:p>
    <w:p w:rsidR="001E76EB" w:rsidRPr="001E76EB" w:rsidRDefault="001E76EB" w:rsidP="001E76EB">
      <w:pPr>
        <w:pStyle w:val="afb"/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применение риск-ориентированного подхода. </w:t>
      </w:r>
      <w:r w:rsidRPr="001E7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отнесения заявителей к высокой категории риска образцы и (или) пробы направляются на исследование, проведение испытаний и экспертиз методами разрушающего контроля</w:t>
      </w:r>
      <w:r w:rsidR="00D043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1E7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случае отнесения заявителей к средней или низкой категории риска проводятся исследования методами неразрушающего контроля;</w:t>
      </w:r>
    </w:p>
    <w:p w:rsidR="001E76EB" w:rsidRPr="009F2EC0" w:rsidRDefault="001E76EB" w:rsidP="00191D23">
      <w:pPr>
        <w:pStyle w:val="afb"/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E7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наличие у Федеральной пробирной палаты сведений </w:t>
      </w:r>
      <w:r w:rsidR="009437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E7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правоохранительных органов о причинении вреда (ущерба) или угрозе причинения вреда (ущерба) охраняемым законом ценностям в части, касающейся содержания драгоценных металлов в представляемо</w:t>
      </w:r>
      <w:r w:rsidR="00191D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1E7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437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1E7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государственного контроля </w:t>
      </w:r>
      <w:r w:rsidR="00191D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партии </w:t>
      </w:r>
      <w:r w:rsidRPr="001E7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товар</w:t>
      </w:r>
      <w:r w:rsidR="00191D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1E7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B53BF" w:rsidRDefault="00410DC2" w:rsidP="000B53BF">
      <w:pPr>
        <w:pStyle w:val="afb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53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Отбор проб и (или) образцов от </w:t>
      </w:r>
      <w:r w:rsidR="00ED2C99" w:rsidRPr="001552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партии </w:t>
      </w:r>
      <w:r w:rsidR="00A357C6" w:rsidRPr="001552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аффинированных драгоценных металлов, однородных сплавов драгоценных металлов, ювелирных и других изделий из драгоценных металлов</w:t>
      </w:r>
      <w:r w:rsidR="00ED2C99" w:rsidRPr="00753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741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1127B" w:rsidRPr="00753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дальнейшего проведения исследований методами неразрушающего контроля производится должностными лицами Федеральной пробирной палаты и ее территориальных органов, уполномоченными на осуществление государственного контроля (далее – должностное лицо), с применением риск-ориентированного подхода</w:t>
      </w:r>
      <w:r w:rsidR="00BB284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присутствии </w:t>
      </w:r>
      <w:r w:rsidR="00BB2846">
        <w:rPr>
          <w:rFonts w:ascii="Times New Roman" w:hAnsi="Times New Roman" w:cs="Times New Roman"/>
          <w:sz w:val="28"/>
          <w:szCs w:val="28"/>
        </w:rPr>
        <w:t>заявителя или его представителя,</w:t>
      </w:r>
      <w:r w:rsidR="00BB2846" w:rsidRPr="009F2EC0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BB2846">
        <w:rPr>
          <w:rFonts w:ascii="Times New Roman" w:hAnsi="Times New Roman" w:cs="Times New Roman"/>
          <w:sz w:val="28"/>
          <w:szCs w:val="28"/>
        </w:rPr>
        <w:t>его</w:t>
      </w:r>
      <w:r w:rsidR="00BB2846" w:rsidRPr="009F2EC0">
        <w:rPr>
          <w:rFonts w:ascii="Times New Roman" w:hAnsi="Times New Roman" w:cs="Times New Roman"/>
          <w:sz w:val="28"/>
          <w:szCs w:val="28"/>
        </w:rPr>
        <w:t xml:space="preserve"> письменное подтверждение соответствующих полномочий</w:t>
      </w:r>
      <w:r w:rsidR="0031127B" w:rsidRPr="00753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B53BF" w:rsidRPr="00191D23" w:rsidRDefault="000B53BF" w:rsidP="00191D23">
      <w:pPr>
        <w:pStyle w:val="afb"/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В случае представления на государственный контроль </w:t>
      </w:r>
      <w:r w:rsidRPr="001552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партии</w:t>
      </w:r>
      <w:r w:rsidR="00A357C6" w:rsidRPr="001552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сплавов лигатурного золота неоднородного состава, концентратов, содержащих драгоценные металлы, лома и отходов драгоценных металлов</w:t>
      </w:r>
      <w:r w:rsidRPr="001552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исследования, испытания и экспертизы проводятся методами разрушающего контроля. Отбор проб</w:t>
      </w:r>
      <w:r w:rsidR="001C07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указанн</w:t>
      </w:r>
      <w:r w:rsidR="00191D2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ой</w:t>
      </w:r>
      <w:r w:rsidR="001C07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партии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товар</w:t>
      </w:r>
      <w:r w:rsidR="001C07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содержание драгоценных металлов могут выполнять представители заявителей в местах осуществления государственного контроля, в условиях, исключающих возможность изменения их состава, под контролем должностных лиц.</w:t>
      </w:r>
    </w:p>
    <w:p w:rsidR="009F2EC0" w:rsidRPr="009F2EC0" w:rsidRDefault="000F343C" w:rsidP="00957A7B">
      <w:pPr>
        <w:pStyle w:val="afb"/>
        <w:numPr>
          <w:ilvl w:val="0"/>
          <w:numId w:val="1"/>
        </w:num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43C">
        <w:rPr>
          <w:rFonts w:ascii="Times New Roman" w:hAnsi="Times New Roman" w:cs="Times New Roman"/>
          <w:sz w:val="28"/>
          <w:szCs w:val="28"/>
        </w:rPr>
        <w:t xml:space="preserve">В случае необходимости проведения исследований, испытаний и экспертиз методами разрушающего контроля после отбора проб и (или) образцов производится фотографирование </w:t>
      </w:r>
      <w:r w:rsidR="00BB2846">
        <w:rPr>
          <w:rFonts w:ascii="Times New Roman" w:hAnsi="Times New Roman" w:cs="Times New Roman"/>
          <w:sz w:val="28"/>
          <w:szCs w:val="28"/>
        </w:rPr>
        <w:t>проб и (или) образцов</w:t>
      </w:r>
      <w:r w:rsidRPr="000F343C">
        <w:rPr>
          <w:rFonts w:ascii="Times New Roman" w:hAnsi="Times New Roman" w:cs="Times New Roman"/>
          <w:sz w:val="28"/>
          <w:szCs w:val="28"/>
        </w:rPr>
        <w:t xml:space="preserve"> в графическом формате хранения изображений с минимальным размером изображения по ширине и высоте 1600х 1200 </w:t>
      </w:r>
      <w:r w:rsidR="00B34886" w:rsidRPr="00C135E0">
        <w:rPr>
          <w:rFonts w:ascii="Times New Roman" w:hAnsi="Times New Roman" w:cs="Times New Roman"/>
          <w:sz w:val="28"/>
          <w:szCs w:val="28"/>
        </w:rPr>
        <w:t>пикселей</w:t>
      </w:r>
      <w:r w:rsidRPr="000F343C">
        <w:rPr>
          <w:rFonts w:ascii="Times New Roman" w:hAnsi="Times New Roman" w:cs="Times New Roman"/>
          <w:sz w:val="28"/>
          <w:szCs w:val="28"/>
        </w:rPr>
        <w:t xml:space="preserve"> и глубиной цвета не менее 24 бит.</w:t>
      </w:r>
    </w:p>
    <w:p w:rsidR="00755378" w:rsidRPr="00753C63" w:rsidRDefault="0031127B" w:rsidP="006E27DE">
      <w:pPr>
        <w:pStyle w:val="afb"/>
        <w:numPr>
          <w:ilvl w:val="0"/>
          <w:numId w:val="1"/>
        </w:num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C63">
        <w:rPr>
          <w:rFonts w:ascii="Times New Roman" w:hAnsi="Times New Roman" w:cs="Times New Roman"/>
          <w:sz w:val="28"/>
          <w:szCs w:val="28"/>
        </w:rPr>
        <w:t>Отбор проб и (или) образцов осуществляется в срок не позднее дня</w:t>
      </w:r>
      <w:r w:rsidR="00073B74">
        <w:rPr>
          <w:rFonts w:ascii="Times New Roman" w:hAnsi="Times New Roman" w:cs="Times New Roman"/>
          <w:sz w:val="28"/>
          <w:szCs w:val="28"/>
        </w:rPr>
        <w:t>, следующего за днем</w:t>
      </w:r>
      <w:r w:rsidRPr="00753C63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073B74">
        <w:rPr>
          <w:rFonts w:ascii="Times New Roman" w:hAnsi="Times New Roman" w:cs="Times New Roman"/>
          <w:sz w:val="28"/>
          <w:szCs w:val="28"/>
        </w:rPr>
        <w:t>заявителем</w:t>
      </w:r>
      <w:r w:rsidRPr="00753C63">
        <w:rPr>
          <w:rFonts w:ascii="Times New Roman" w:hAnsi="Times New Roman" w:cs="Times New Roman"/>
          <w:sz w:val="28"/>
          <w:szCs w:val="28"/>
        </w:rPr>
        <w:t xml:space="preserve"> партии </w:t>
      </w:r>
      <w:r w:rsidR="00073B74" w:rsidRPr="00753C63">
        <w:rPr>
          <w:rFonts w:ascii="Times New Roman" w:hAnsi="Times New Roman" w:cs="Times New Roman"/>
          <w:sz w:val="28"/>
          <w:szCs w:val="28"/>
        </w:rPr>
        <w:t>товар</w:t>
      </w:r>
      <w:r w:rsidR="00073B74">
        <w:rPr>
          <w:rFonts w:ascii="Times New Roman" w:hAnsi="Times New Roman" w:cs="Times New Roman"/>
          <w:sz w:val="28"/>
          <w:szCs w:val="28"/>
        </w:rPr>
        <w:t>а</w:t>
      </w:r>
      <w:r w:rsidR="00073B74" w:rsidRPr="00753C63">
        <w:rPr>
          <w:rFonts w:ascii="Times New Roman" w:hAnsi="Times New Roman" w:cs="Times New Roman"/>
          <w:sz w:val="28"/>
          <w:szCs w:val="28"/>
        </w:rPr>
        <w:t xml:space="preserve"> </w:t>
      </w:r>
      <w:r w:rsidRPr="00753C63">
        <w:rPr>
          <w:rFonts w:ascii="Times New Roman" w:hAnsi="Times New Roman" w:cs="Times New Roman"/>
          <w:sz w:val="28"/>
          <w:szCs w:val="28"/>
        </w:rPr>
        <w:t>и документов, предусмотренных пунктом 4 Правил.</w:t>
      </w:r>
    </w:p>
    <w:p w:rsidR="000B0411" w:rsidRPr="00DE0469" w:rsidRDefault="0031127B" w:rsidP="000B0411">
      <w:pPr>
        <w:pStyle w:val="afb"/>
        <w:numPr>
          <w:ilvl w:val="0"/>
          <w:numId w:val="1"/>
        </w:num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Масса партии товара, указанная в документах</w:t>
      </w:r>
      <w:r w:rsidR="00073B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представленных</w:t>
      </w:r>
      <w:r w:rsidRPr="00753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73B74" w:rsidRPr="00753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</w:t>
      </w:r>
      <w:r w:rsidR="00073B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</w:t>
      </w:r>
      <w:r w:rsidRPr="00753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подтверждается фактическим взвешиванием, производимым </w:t>
      </w:r>
      <w:r w:rsidR="000B53BF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0B53BF" w:rsidDel="000B53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53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начала процесса отбора проб и (или) образцов.</w:t>
      </w:r>
    </w:p>
    <w:p w:rsidR="00755378" w:rsidRPr="001552C3" w:rsidRDefault="0031127B" w:rsidP="006E27DE">
      <w:pPr>
        <w:pStyle w:val="afb"/>
        <w:numPr>
          <w:ilvl w:val="0"/>
          <w:numId w:val="1"/>
        </w:num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C3">
        <w:rPr>
          <w:rFonts w:ascii="Times New Roman" w:hAnsi="Times New Roman" w:cs="Times New Roman"/>
          <w:sz w:val="28"/>
          <w:szCs w:val="28"/>
        </w:rPr>
        <w:t xml:space="preserve">Пробы и (или) образцы товаров отбираются </w:t>
      </w:r>
      <w:r w:rsidR="000B53BF" w:rsidRPr="001552C3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6C58A0" w:rsidRPr="001552C3">
        <w:rPr>
          <w:rFonts w:ascii="Times New Roman" w:hAnsi="Times New Roman" w:cs="Times New Roman"/>
          <w:sz w:val="28"/>
          <w:szCs w:val="28"/>
        </w:rPr>
        <w:t xml:space="preserve"> </w:t>
      </w:r>
      <w:r w:rsidRPr="001552C3">
        <w:rPr>
          <w:rFonts w:ascii="Times New Roman" w:hAnsi="Times New Roman" w:cs="Times New Roman"/>
          <w:sz w:val="28"/>
          <w:szCs w:val="28"/>
        </w:rPr>
        <w:t xml:space="preserve">в количествах, </w:t>
      </w:r>
      <w:r w:rsidR="00D831FC" w:rsidRPr="00C1568E">
        <w:rPr>
          <w:rFonts w:ascii="Times New Roman" w:hAnsi="Times New Roman" w:cs="Times New Roman"/>
          <w:sz w:val="28"/>
          <w:szCs w:val="28"/>
        </w:rPr>
        <w:t xml:space="preserve">требуемых применяемыми методиками исследований и испытаний, </w:t>
      </w:r>
      <w:r w:rsidRPr="00C1568E">
        <w:rPr>
          <w:rFonts w:ascii="Times New Roman" w:hAnsi="Times New Roman" w:cs="Times New Roman"/>
          <w:sz w:val="28"/>
          <w:szCs w:val="28"/>
        </w:rPr>
        <w:t>обеспечивающих</w:t>
      </w:r>
      <w:r w:rsidRPr="001552C3">
        <w:rPr>
          <w:rFonts w:ascii="Times New Roman" w:hAnsi="Times New Roman" w:cs="Times New Roman"/>
          <w:sz w:val="28"/>
          <w:szCs w:val="28"/>
        </w:rPr>
        <w:t xml:space="preserve"> </w:t>
      </w:r>
      <w:r w:rsidRPr="009D78FB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DE0469" w:rsidRPr="009D78FB">
        <w:rPr>
          <w:rFonts w:ascii="Times New Roman" w:hAnsi="Times New Roman" w:cs="Times New Roman"/>
          <w:sz w:val="28"/>
          <w:szCs w:val="28"/>
        </w:rPr>
        <w:t xml:space="preserve">их </w:t>
      </w:r>
      <w:r w:rsidRPr="009D78FB">
        <w:rPr>
          <w:rFonts w:ascii="Times New Roman" w:hAnsi="Times New Roman" w:cs="Times New Roman"/>
          <w:sz w:val="28"/>
          <w:szCs w:val="28"/>
        </w:rPr>
        <w:t>исследования</w:t>
      </w:r>
      <w:r w:rsidRPr="001552C3">
        <w:rPr>
          <w:rFonts w:ascii="Times New Roman" w:hAnsi="Times New Roman" w:cs="Times New Roman"/>
          <w:sz w:val="28"/>
          <w:szCs w:val="28"/>
        </w:rPr>
        <w:t>.</w:t>
      </w:r>
    </w:p>
    <w:p w:rsidR="00755378" w:rsidRPr="00753C63" w:rsidRDefault="0031127B" w:rsidP="006E27DE">
      <w:pPr>
        <w:pStyle w:val="afb"/>
        <w:numPr>
          <w:ilvl w:val="0"/>
          <w:numId w:val="1"/>
        </w:num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C63">
        <w:rPr>
          <w:rFonts w:ascii="Times New Roman" w:hAnsi="Times New Roman" w:cs="Times New Roman"/>
          <w:sz w:val="28"/>
          <w:szCs w:val="28"/>
        </w:rPr>
        <w:t xml:space="preserve">Минимальное количество проб и (или) образцов </w:t>
      </w:r>
      <w:r w:rsidR="00E856E5" w:rsidRPr="00753C63">
        <w:rPr>
          <w:rFonts w:ascii="Times New Roman" w:hAnsi="Times New Roman" w:cs="Times New Roman"/>
          <w:sz w:val="28"/>
          <w:szCs w:val="28"/>
        </w:rPr>
        <w:t xml:space="preserve">от </w:t>
      </w:r>
      <w:r w:rsidR="00E84E52">
        <w:rPr>
          <w:rFonts w:ascii="Times New Roman" w:hAnsi="Times New Roman" w:cs="Times New Roman"/>
          <w:sz w:val="28"/>
          <w:szCs w:val="28"/>
        </w:rPr>
        <w:t xml:space="preserve">партии </w:t>
      </w:r>
      <w:r w:rsidR="008E7924" w:rsidRPr="001552C3">
        <w:rPr>
          <w:rFonts w:ascii="Times New Roman" w:hAnsi="Times New Roman" w:cs="Times New Roman"/>
          <w:sz w:val="28"/>
          <w:szCs w:val="28"/>
        </w:rPr>
        <w:t xml:space="preserve">аффинированных драгоценных товаров, </w:t>
      </w:r>
      <w:r w:rsidR="008E7924" w:rsidRPr="001552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однородных сплавов драгоценных металлов, </w:t>
      </w:r>
      <w:r w:rsidR="008E7924" w:rsidRPr="001552C3">
        <w:rPr>
          <w:rFonts w:ascii="Times New Roman" w:hAnsi="Times New Roman" w:cs="Times New Roman"/>
          <w:sz w:val="28"/>
          <w:szCs w:val="28"/>
        </w:rPr>
        <w:t xml:space="preserve">ювелирных и </w:t>
      </w:r>
      <w:r w:rsidR="008E7924" w:rsidRPr="00C1568E">
        <w:rPr>
          <w:rFonts w:ascii="Times New Roman" w:hAnsi="Times New Roman" w:cs="Times New Roman"/>
          <w:sz w:val="28"/>
          <w:szCs w:val="28"/>
        </w:rPr>
        <w:t>других изделий из драгоценных металлов</w:t>
      </w:r>
      <w:r w:rsidR="0039215F" w:rsidRPr="00C1568E">
        <w:rPr>
          <w:rFonts w:ascii="Times New Roman" w:hAnsi="Times New Roman" w:cs="Times New Roman"/>
          <w:sz w:val="28"/>
          <w:szCs w:val="28"/>
        </w:rPr>
        <w:t xml:space="preserve"> и драгоценных камней</w:t>
      </w:r>
      <w:r w:rsidR="008E7924" w:rsidRPr="00C1568E">
        <w:rPr>
          <w:rFonts w:ascii="Times New Roman" w:hAnsi="Times New Roman" w:cs="Times New Roman"/>
          <w:sz w:val="28"/>
          <w:szCs w:val="28"/>
        </w:rPr>
        <w:t xml:space="preserve"> </w:t>
      </w:r>
      <w:r w:rsidRPr="00C1568E">
        <w:rPr>
          <w:rFonts w:ascii="Times New Roman" w:hAnsi="Times New Roman" w:cs="Times New Roman"/>
          <w:sz w:val="28"/>
          <w:szCs w:val="28"/>
        </w:rPr>
        <w:t xml:space="preserve">для исследования, </w:t>
      </w:r>
      <w:r w:rsidR="005E1BBB" w:rsidRPr="00C1568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C1568E">
        <w:rPr>
          <w:rFonts w:ascii="Times New Roman" w:hAnsi="Times New Roman" w:cs="Times New Roman"/>
          <w:sz w:val="28"/>
          <w:szCs w:val="28"/>
        </w:rPr>
        <w:t>испытаний и экспертиз</w:t>
      </w:r>
      <w:r w:rsidR="006C58A0" w:rsidRPr="00C1568E">
        <w:rPr>
          <w:rFonts w:ascii="Times New Roman" w:hAnsi="Times New Roman" w:cs="Times New Roman"/>
          <w:sz w:val="28"/>
          <w:szCs w:val="28"/>
        </w:rPr>
        <w:t xml:space="preserve"> (далее – объем выборки)</w:t>
      </w:r>
      <w:r w:rsidRPr="00C1568E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Pr="00753C63">
        <w:rPr>
          <w:rFonts w:ascii="Times New Roman" w:hAnsi="Times New Roman" w:cs="Times New Roman"/>
          <w:sz w:val="28"/>
          <w:szCs w:val="28"/>
        </w:rPr>
        <w:t xml:space="preserve"> </w:t>
      </w:r>
      <w:r w:rsidR="005E1BBB" w:rsidRPr="00753C63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753C63">
        <w:rPr>
          <w:rFonts w:ascii="Times New Roman" w:hAnsi="Times New Roman" w:cs="Times New Roman"/>
          <w:sz w:val="28"/>
          <w:szCs w:val="28"/>
          <w:lang w:eastAsia="zh-CN" w:bidi="hi-IN"/>
        </w:rPr>
        <w:t>метод</w:t>
      </w:r>
      <w:r w:rsidR="005E1BBB">
        <w:rPr>
          <w:rFonts w:ascii="Times New Roman" w:hAnsi="Times New Roman" w:cs="Times New Roman"/>
          <w:sz w:val="28"/>
          <w:szCs w:val="28"/>
          <w:lang w:eastAsia="zh-CN" w:bidi="hi-IN"/>
        </w:rPr>
        <w:t>ом</w:t>
      </w:r>
      <w:r w:rsidRPr="00753C63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случайного отбора, исходя из следующих объемов партии</w:t>
      </w:r>
      <w:r w:rsidR="005E1BBB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товара</w:t>
      </w:r>
      <w:r w:rsidRPr="00753C63">
        <w:rPr>
          <w:rFonts w:ascii="Times New Roman" w:hAnsi="Times New Roman" w:cs="Times New Roman"/>
          <w:sz w:val="28"/>
          <w:szCs w:val="28"/>
          <w:lang w:eastAsia="zh-CN" w:bidi="hi-IN"/>
        </w:rPr>
        <w:t>:</w:t>
      </w:r>
    </w:p>
    <w:p w:rsidR="00BF7BC0" w:rsidRPr="009F2EC0" w:rsidRDefault="00BF7BC0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4675"/>
      </w:tblGrid>
      <w:tr w:rsidR="00755378" w:rsidRPr="009F2EC0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4101F" w:rsidRPr="009F2EC0" w:rsidRDefault="005E1BBB" w:rsidP="00E4101F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lastRenderedPageBreak/>
              <w:t>Количество</w:t>
            </w:r>
            <w:r w:rsidR="00E4101F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 xml:space="preserve"> индивидуальных упаковок</w:t>
            </w:r>
            <w:r w:rsidR="00E410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755378" w:rsidRPr="009F2EC0" w:rsidRDefault="0031127B" w:rsidP="005E1BB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</w:pPr>
            <w:r w:rsidRPr="009F2EC0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>шт.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5378" w:rsidRPr="009F2EC0" w:rsidRDefault="0031127B" w:rsidP="005E1BB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</w:pPr>
            <w:r w:rsidRPr="009F2EC0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>Объем выборки, шт.</w:t>
            </w:r>
          </w:p>
        </w:tc>
      </w:tr>
      <w:tr w:rsidR="00755378" w:rsidRPr="009F2EC0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5378" w:rsidRPr="009F2EC0" w:rsidRDefault="0031127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</w:pPr>
            <w:r w:rsidRPr="009F2EC0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>1 – 5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5378" w:rsidRPr="00753C63" w:rsidRDefault="0031127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</w:pPr>
            <w:r w:rsidRPr="00753C63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>все</w:t>
            </w:r>
          </w:p>
        </w:tc>
      </w:tr>
      <w:tr w:rsidR="00755378" w:rsidRPr="009F2EC0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5378" w:rsidRPr="009F2EC0" w:rsidRDefault="0031127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</w:pPr>
            <w:r w:rsidRPr="009F2EC0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>6 – 100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5378" w:rsidRPr="00753C63" w:rsidRDefault="0031127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</w:pPr>
            <w:r w:rsidRPr="00753C63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>5</w:t>
            </w:r>
          </w:p>
        </w:tc>
      </w:tr>
      <w:tr w:rsidR="00755378" w:rsidRPr="009F2EC0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5378" w:rsidRPr="009F2EC0" w:rsidRDefault="0031127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</w:pPr>
            <w:r w:rsidRPr="009F2EC0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>101 – 500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5378" w:rsidRPr="00753C63" w:rsidRDefault="0031127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</w:pPr>
            <w:r w:rsidRPr="00753C63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>25</w:t>
            </w:r>
          </w:p>
        </w:tc>
      </w:tr>
      <w:tr w:rsidR="00755378" w:rsidRPr="009F2EC0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5378" w:rsidRPr="009F2EC0" w:rsidRDefault="0031127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</w:pPr>
            <w:r w:rsidRPr="009F2EC0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>501 – 1 200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5378" w:rsidRPr="00753C63" w:rsidRDefault="0031127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</w:pPr>
            <w:r w:rsidRPr="00753C63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>32</w:t>
            </w:r>
          </w:p>
        </w:tc>
      </w:tr>
      <w:tr w:rsidR="00755378" w:rsidRPr="009F2EC0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5378" w:rsidRPr="009F2EC0" w:rsidRDefault="0031127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</w:pPr>
            <w:r w:rsidRPr="009F2EC0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>1 201 – 3 200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5378" w:rsidRPr="00753C63" w:rsidRDefault="0031127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</w:pPr>
            <w:r w:rsidRPr="00753C63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>50</w:t>
            </w:r>
          </w:p>
        </w:tc>
      </w:tr>
      <w:tr w:rsidR="00755378" w:rsidRPr="009F2EC0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5378" w:rsidRPr="009F2EC0" w:rsidRDefault="0031127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</w:pPr>
            <w:r w:rsidRPr="009F2EC0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>3 201 – 10 000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5378" w:rsidRPr="00753C63" w:rsidRDefault="0031127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</w:pPr>
            <w:r w:rsidRPr="00753C63"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  <w:t>80</w:t>
            </w:r>
          </w:p>
        </w:tc>
      </w:tr>
      <w:tr w:rsidR="00755378" w:rsidRPr="009F2EC0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55378" w:rsidRPr="009F2EC0" w:rsidRDefault="0031127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F2E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10 001 – 35 000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5378" w:rsidRPr="00753C63" w:rsidRDefault="0031127B">
            <w:pPr>
              <w:pStyle w:val="LO-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3C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125</w:t>
            </w:r>
          </w:p>
        </w:tc>
      </w:tr>
    </w:tbl>
    <w:p w:rsidR="00755378" w:rsidRPr="009F2EC0" w:rsidRDefault="00755378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</w:p>
    <w:p w:rsidR="005E1BBB" w:rsidRPr="005803AC" w:rsidRDefault="006C58A0" w:rsidP="005803AC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5803AC">
        <w:rPr>
          <w:rFonts w:ascii="Times New Roman" w:hAnsi="Times New Roman" w:cs="Times New Roman"/>
          <w:sz w:val="28"/>
          <w:szCs w:val="28"/>
          <w:lang w:eastAsia="zh-CN" w:bidi="hi-IN"/>
        </w:rPr>
        <w:t>П</w:t>
      </w:r>
      <w:r w:rsidR="0031127B" w:rsidRPr="005803AC">
        <w:rPr>
          <w:rFonts w:ascii="Times New Roman" w:hAnsi="Times New Roman" w:cs="Times New Roman"/>
          <w:sz w:val="28"/>
          <w:szCs w:val="28"/>
          <w:lang w:eastAsia="zh-CN" w:bidi="hi-IN"/>
        </w:rPr>
        <w:t>арти</w:t>
      </w:r>
      <w:r w:rsidRPr="005803AC">
        <w:rPr>
          <w:rFonts w:ascii="Times New Roman" w:hAnsi="Times New Roman" w:cs="Times New Roman"/>
          <w:sz w:val="28"/>
          <w:szCs w:val="28"/>
          <w:lang w:eastAsia="zh-CN" w:bidi="hi-IN"/>
        </w:rPr>
        <w:t>я</w:t>
      </w:r>
      <w:r w:rsidR="0031127B" w:rsidRPr="005803AC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</w:t>
      </w:r>
      <w:r w:rsidR="008E7924">
        <w:rPr>
          <w:rFonts w:ascii="Times New Roman" w:hAnsi="Times New Roman" w:cs="Times New Roman"/>
          <w:sz w:val="28"/>
          <w:szCs w:val="28"/>
          <w:lang w:eastAsia="zh-CN" w:bidi="hi-IN"/>
        </w:rPr>
        <w:t>товара объемом более 35 000 шт.</w:t>
      </w:r>
      <w:r w:rsidR="0031127B" w:rsidRPr="005803AC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разделяется </w:t>
      </w:r>
      <w:r w:rsidR="000B53BF" w:rsidRPr="005803AC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A30954" w:rsidRPr="005803AC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</w:t>
      </w:r>
      <w:r w:rsidR="0031127B" w:rsidRPr="005803AC">
        <w:rPr>
          <w:rFonts w:ascii="Times New Roman" w:hAnsi="Times New Roman" w:cs="Times New Roman"/>
          <w:sz w:val="28"/>
          <w:szCs w:val="28"/>
          <w:lang w:eastAsia="zh-CN" w:bidi="hi-IN"/>
        </w:rPr>
        <w:t>на равные части</w:t>
      </w:r>
      <w:r w:rsidRPr="005803AC">
        <w:rPr>
          <w:rFonts w:ascii="Times New Roman" w:hAnsi="Times New Roman" w:cs="Times New Roman"/>
          <w:sz w:val="28"/>
          <w:szCs w:val="28"/>
          <w:lang w:eastAsia="zh-CN" w:bidi="hi-IN"/>
        </w:rPr>
        <w:t>, каждая из которых не должна</w:t>
      </w:r>
      <w:r w:rsidR="0031127B" w:rsidRPr="005803AC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5803AC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превышать </w:t>
      </w:r>
      <w:r w:rsidR="0031127B" w:rsidRPr="005803AC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35 000 шт. При этом объем выборки </w:t>
      </w:r>
      <w:r w:rsidRPr="005803AC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определяется </w:t>
      </w:r>
      <w:r w:rsidR="000B53BF" w:rsidRPr="005803A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5803AC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</w:t>
      </w:r>
      <w:r w:rsidR="0031127B" w:rsidRPr="005803AC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в соответствии </w:t>
      </w:r>
      <w:r w:rsidR="006D3352">
        <w:rPr>
          <w:rFonts w:ascii="Times New Roman" w:hAnsi="Times New Roman" w:cs="Times New Roman"/>
          <w:sz w:val="28"/>
          <w:szCs w:val="28"/>
          <w:lang w:eastAsia="zh-CN" w:bidi="hi-IN"/>
        </w:rPr>
        <w:br/>
      </w:r>
      <w:r w:rsidR="0031127B" w:rsidRPr="005803AC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с </w:t>
      </w:r>
      <w:r w:rsidR="002D2717">
        <w:rPr>
          <w:rFonts w:ascii="Times New Roman" w:hAnsi="Times New Roman" w:cs="Times New Roman"/>
          <w:sz w:val="28"/>
          <w:szCs w:val="28"/>
          <w:lang w:eastAsia="zh-CN" w:bidi="hi-IN"/>
        </w:rPr>
        <w:t>приведенными</w:t>
      </w:r>
      <w:r w:rsidR="008E7924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выше рекомендациями.</w:t>
      </w:r>
    </w:p>
    <w:p w:rsidR="008F00FE" w:rsidRPr="008F00FE" w:rsidRDefault="005E1BBB" w:rsidP="008168CB">
      <w:pPr>
        <w:pStyle w:val="afb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00FE">
        <w:rPr>
          <w:rFonts w:ascii="Times New Roman" w:hAnsi="Times New Roman" w:cs="Times New Roman"/>
          <w:sz w:val="28"/>
          <w:szCs w:val="28"/>
        </w:rPr>
        <w:t>Объем выборки</w:t>
      </w:r>
      <w:r w:rsidR="0031127B" w:rsidRPr="008F00FE">
        <w:rPr>
          <w:rFonts w:ascii="Times New Roman" w:hAnsi="Times New Roman" w:cs="Times New Roman"/>
          <w:sz w:val="28"/>
          <w:szCs w:val="28"/>
        </w:rPr>
        <w:t xml:space="preserve"> товаров промышленно-технической группы (продукция производственно-технического, научного, медицинского назначения, комплектующие детали, приборы, инструменты, оборудование, материалы, химические соединения) составляет не более 5</w:t>
      </w:r>
      <w:r w:rsidR="00B34886" w:rsidRPr="008F00FE">
        <w:rPr>
          <w:rFonts w:ascii="Times New Roman" w:hAnsi="Times New Roman" w:cs="Times New Roman"/>
          <w:sz w:val="28"/>
          <w:szCs w:val="28"/>
        </w:rPr>
        <w:t xml:space="preserve"> </w:t>
      </w:r>
      <w:r w:rsidR="0031127B" w:rsidRPr="008F00FE">
        <w:rPr>
          <w:rFonts w:ascii="Times New Roman" w:hAnsi="Times New Roman" w:cs="Times New Roman"/>
          <w:sz w:val="28"/>
          <w:szCs w:val="28"/>
        </w:rPr>
        <w:t xml:space="preserve">% от </w:t>
      </w:r>
      <w:r w:rsidRPr="008F00FE">
        <w:rPr>
          <w:rFonts w:ascii="Times New Roman" w:hAnsi="Times New Roman" w:cs="Times New Roman"/>
          <w:sz w:val="28"/>
          <w:szCs w:val="28"/>
        </w:rPr>
        <w:t>партии</w:t>
      </w:r>
      <w:r w:rsidR="0031127B" w:rsidRPr="008F00FE">
        <w:rPr>
          <w:rFonts w:ascii="Times New Roman" w:hAnsi="Times New Roman" w:cs="Times New Roman"/>
          <w:sz w:val="28"/>
          <w:szCs w:val="28"/>
        </w:rPr>
        <w:t xml:space="preserve"> товара.</w:t>
      </w:r>
    </w:p>
    <w:p w:rsidR="00B60016" w:rsidRPr="008F00FE" w:rsidRDefault="008F00FE" w:rsidP="008F00FE">
      <w:pPr>
        <w:pStyle w:val="afb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F00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Измерения, выполняемые при отборе проб и (или) образцов, в том числе средства измерений, применяемые при этом, должны соответствовать требованиям Федерального закона от 26 июня 2008 г. № 102-ФЗ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F00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 обеспечении единства измерений».</w:t>
      </w:r>
    </w:p>
    <w:p w:rsidR="00734AB1" w:rsidRDefault="005E1BBB" w:rsidP="00191D23">
      <w:pPr>
        <w:pStyle w:val="afb"/>
        <w:tabs>
          <w:tab w:val="left" w:pos="851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552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Пробы и (или) образцы п</w:t>
      </w:r>
      <w:r w:rsidR="0031127B" w:rsidRPr="001552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завершении исследований, проведения испытаний и экспертиз методами неразрушающего контроля</w:t>
      </w:r>
      <w:r w:rsidR="00411D56" w:rsidRPr="001552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1127B" w:rsidRPr="001552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возвращаются </w:t>
      </w:r>
      <w:r w:rsidR="00BD2587" w:rsidRPr="001552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должностным лицом</w:t>
      </w:r>
      <w:r w:rsidR="00BD2587" w:rsidRPr="001552C3" w:rsidDel="00BD258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1127B" w:rsidRPr="001552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партию товаров</w:t>
      </w:r>
      <w:r w:rsidR="00734AB1" w:rsidRPr="001552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незамедлительно.</w:t>
      </w:r>
    </w:p>
    <w:p w:rsidR="009F2EC0" w:rsidRPr="00734AB1" w:rsidRDefault="002B1AC8" w:rsidP="00734AB1">
      <w:pPr>
        <w:pStyle w:val="afb"/>
        <w:numPr>
          <w:ilvl w:val="0"/>
          <w:numId w:val="1"/>
        </w:numPr>
        <w:tabs>
          <w:tab w:val="left" w:pos="851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34A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</w:t>
      </w:r>
      <w:r w:rsidR="007C3731" w:rsidRPr="00734A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привлечени</w:t>
      </w:r>
      <w:r w:rsidR="00411D56" w:rsidRPr="00734A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для</w:t>
      </w:r>
      <w:r w:rsidR="007C3731" w:rsidRPr="00734A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исследований, </w:t>
      </w:r>
      <w:r w:rsidR="00411D56" w:rsidRPr="00734A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проведения </w:t>
      </w:r>
      <w:r w:rsidR="007C3731" w:rsidRPr="00734A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испытаний </w:t>
      </w:r>
      <w:r w:rsidR="006D33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7C3731" w:rsidRPr="00734A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экспертиз </w:t>
      </w:r>
      <w:r w:rsidRPr="00734A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аккредитованных испытательных лабораторий (центров), отбор проб</w:t>
      </w:r>
      <w:r w:rsidR="007C3731" w:rsidRPr="00734A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образцов </w:t>
      </w:r>
      <w:r w:rsidRPr="00734A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работниками </w:t>
      </w:r>
      <w:r w:rsidR="007C3731" w:rsidRPr="00734A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указанных </w:t>
      </w:r>
      <w:r w:rsidRPr="00734A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лабораторий </w:t>
      </w:r>
      <w:r w:rsidR="007C3731" w:rsidRPr="00734A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(центров) </w:t>
      </w:r>
      <w:r w:rsidRPr="00734A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использованием методик, включенных в их область аккредитации, в присутствии должностного лица</w:t>
      </w:r>
      <w:r w:rsidR="007C3731" w:rsidRPr="00734A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55378" w:rsidRPr="00753C63" w:rsidRDefault="0047738E" w:rsidP="006E27DE">
      <w:pPr>
        <w:tabs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1</w:t>
      </w:r>
      <w:r w:rsidR="009F5560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0E3EC6">
        <w:rPr>
          <w:rFonts w:ascii="Times New Roman" w:hAnsi="Times New Roman" w:cs="Times New Roman"/>
          <w:bCs/>
          <w:sz w:val="28"/>
          <w:szCs w:val="28"/>
        </w:rPr>
        <w:t>О</w:t>
      </w:r>
      <w:r w:rsidR="0031127B" w:rsidRPr="009C6475">
        <w:rPr>
          <w:rFonts w:ascii="Times New Roman" w:hAnsi="Times New Roman" w:cs="Times New Roman"/>
          <w:bCs/>
          <w:sz w:val="28"/>
          <w:szCs w:val="28"/>
        </w:rPr>
        <w:t>тбор проб от сплава лигату</w:t>
      </w:r>
      <w:r w:rsidR="0031127B" w:rsidRPr="00753C63">
        <w:rPr>
          <w:rFonts w:ascii="Times New Roman" w:hAnsi="Times New Roman" w:cs="Times New Roman"/>
          <w:bCs/>
          <w:sz w:val="28"/>
          <w:szCs w:val="28"/>
        </w:rPr>
        <w:t xml:space="preserve">рного золота неоднородного состава </w:t>
      </w:r>
      <w:r w:rsidR="006D3352">
        <w:rPr>
          <w:rFonts w:ascii="Times New Roman" w:hAnsi="Times New Roman" w:cs="Times New Roman"/>
          <w:bCs/>
          <w:sz w:val="28"/>
          <w:szCs w:val="28"/>
        </w:rPr>
        <w:br/>
      </w:r>
      <w:r w:rsidR="0031127B" w:rsidRPr="00753C63">
        <w:rPr>
          <w:rFonts w:ascii="Times New Roman" w:hAnsi="Times New Roman" w:cs="Times New Roman"/>
          <w:bCs/>
          <w:sz w:val="28"/>
          <w:szCs w:val="28"/>
        </w:rPr>
        <w:t xml:space="preserve">(в т.ч. от сплава Доре) </w:t>
      </w:r>
      <w:r w:rsidR="0031127B" w:rsidRPr="00753C63">
        <w:rPr>
          <w:rFonts w:ascii="Times New Roman" w:hAnsi="Times New Roman" w:cs="Times New Roman"/>
          <w:sz w:val="28"/>
          <w:szCs w:val="28"/>
        </w:rPr>
        <w:t>производ</w:t>
      </w:r>
      <w:r w:rsidR="000E3EC6">
        <w:rPr>
          <w:rFonts w:ascii="Times New Roman" w:hAnsi="Times New Roman" w:cs="Times New Roman"/>
          <w:sz w:val="28"/>
          <w:szCs w:val="28"/>
        </w:rPr>
        <w:t xml:space="preserve">ится </w:t>
      </w:r>
      <w:r w:rsidR="00336391">
        <w:rPr>
          <w:rFonts w:ascii="Times New Roman" w:hAnsi="Times New Roman" w:cs="Times New Roman"/>
          <w:sz w:val="28"/>
          <w:szCs w:val="28"/>
        </w:rPr>
        <w:t xml:space="preserve">заявителем или </w:t>
      </w:r>
      <w:r w:rsidR="00BD2587" w:rsidRPr="00753C63">
        <w:rPr>
          <w:rFonts w:ascii="Times New Roman" w:eastAsia="Times New Roman" w:hAnsi="Times New Roman" w:cs="Times New Roman"/>
          <w:spacing w:val="2"/>
          <w:sz w:val="28"/>
          <w:szCs w:val="28"/>
        </w:rPr>
        <w:t>должностн</w:t>
      </w:r>
      <w:r w:rsidR="00BD2587">
        <w:rPr>
          <w:rFonts w:ascii="Times New Roman" w:eastAsia="Times New Roman" w:hAnsi="Times New Roman" w:cs="Times New Roman"/>
          <w:spacing w:val="2"/>
          <w:sz w:val="28"/>
          <w:szCs w:val="28"/>
        </w:rPr>
        <w:t>ым</w:t>
      </w:r>
      <w:r w:rsidR="00BD2587" w:rsidRPr="00753C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лицо</w:t>
      </w:r>
      <w:r w:rsidR="00BD2587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="0031127B" w:rsidRPr="00753C63">
        <w:rPr>
          <w:rFonts w:ascii="Times New Roman" w:hAnsi="Times New Roman" w:cs="Times New Roman"/>
          <w:sz w:val="28"/>
          <w:szCs w:val="28"/>
        </w:rPr>
        <w:t xml:space="preserve"> согласно рекомендациям, приведенным ниже:</w:t>
      </w:r>
    </w:p>
    <w:tbl>
      <w:tblPr>
        <w:tblStyle w:val="afc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2"/>
        <w:gridCol w:w="6384"/>
      </w:tblGrid>
      <w:tr w:rsidR="00755378" w:rsidRPr="009F2EC0">
        <w:tc>
          <w:tcPr>
            <w:tcW w:w="2972" w:type="dxa"/>
          </w:tcPr>
          <w:p w:rsidR="00755378" w:rsidRPr="00753C63" w:rsidRDefault="003112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C63">
              <w:rPr>
                <w:rFonts w:ascii="Times New Roman" w:hAnsi="Times New Roman" w:cs="Times New Roman"/>
                <w:sz w:val="28"/>
                <w:szCs w:val="28"/>
              </w:rPr>
              <w:t>Толщина слитка, мм</w:t>
            </w:r>
          </w:p>
        </w:tc>
        <w:tc>
          <w:tcPr>
            <w:tcW w:w="6384" w:type="dxa"/>
          </w:tcPr>
          <w:p w:rsidR="00755378" w:rsidRPr="00753C63" w:rsidRDefault="0031127B" w:rsidP="000E3EC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C63">
              <w:rPr>
                <w:rFonts w:ascii="Times New Roman" w:hAnsi="Times New Roman" w:cs="Times New Roman"/>
                <w:sz w:val="28"/>
                <w:szCs w:val="28"/>
              </w:rPr>
              <w:t>Условия отбора</w:t>
            </w:r>
            <w:r w:rsidR="000E3EC6">
              <w:rPr>
                <w:rFonts w:ascii="Times New Roman" w:hAnsi="Times New Roman" w:cs="Times New Roman"/>
                <w:sz w:val="28"/>
                <w:szCs w:val="28"/>
              </w:rPr>
              <w:t xml:space="preserve"> проб</w:t>
            </w:r>
          </w:p>
        </w:tc>
      </w:tr>
      <w:tr w:rsidR="00755378" w:rsidRPr="009F2EC0">
        <w:tc>
          <w:tcPr>
            <w:tcW w:w="2972" w:type="dxa"/>
          </w:tcPr>
          <w:p w:rsidR="00755378" w:rsidRPr="009F2EC0" w:rsidRDefault="0031127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EC0">
              <w:rPr>
                <w:rFonts w:ascii="Times New Roman" w:hAnsi="Times New Roman" w:cs="Times New Roman"/>
                <w:sz w:val="28"/>
                <w:szCs w:val="28"/>
              </w:rPr>
              <w:t>Менее 30</w:t>
            </w:r>
          </w:p>
        </w:tc>
        <w:tc>
          <w:tcPr>
            <w:tcW w:w="6384" w:type="dxa"/>
          </w:tcPr>
          <w:p w:rsidR="00755378" w:rsidRPr="00753C63" w:rsidRDefault="0031127B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63">
              <w:rPr>
                <w:rFonts w:ascii="Times New Roman" w:hAnsi="Times New Roman" w:cs="Times New Roman"/>
                <w:sz w:val="28"/>
                <w:szCs w:val="28"/>
              </w:rPr>
              <w:t>Сквозное сверление без снятия поверхностного слоя стружки на всю толщину слитка</w:t>
            </w:r>
          </w:p>
        </w:tc>
      </w:tr>
      <w:tr w:rsidR="00755378" w:rsidRPr="009F2EC0">
        <w:tc>
          <w:tcPr>
            <w:tcW w:w="2972" w:type="dxa"/>
          </w:tcPr>
          <w:p w:rsidR="00755378" w:rsidRPr="009F2EC0" w:rsidRDefault="0031127B" w:rsidP="000E3EC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EC0">
              <w:rPr>
                <w:rFonts w:ascii="Times New Roman" w:hAnsi="Times New Roman" w:cs="Times New Roman"/>
                <w:sz w:val="28"/>
                <w:szCs w:val="28"/>
              </w:rPr>
              <w:t xml:space="preserve">30 и </w:t>
            </w:r>
            <w:r w:rsidR="000E3EC6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</w:p>
        </w:tc>
        <w:tc>
          <w:tcPr>
            <w:tcW w:w="6384" w:type="dxa"/>
          </w:tcPr>
          <w:p w:rsidR="00755378" w:rsidRPr="00753C63" w:rsidRDefault="0031127B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63">
              <w:rPr>
                <w:rFonts w:ascii="Times New Roman" w:hAnsi="Times New Roman" w:cs="Times New Roman"/>
                <w:sz w:val="28"/>
                <w:szCs w:val="28"/>
              </w:rPr>
              <w:t>Сверление верхней и нижней поверхности до половины толщины слитка (с двух сторон)</w:t>
            </w:r>
          </w:p>
        </w:tc>
      </w:tr>
    </w:tbl>
    <w:p w:rsidR="006E27DE" w:rsidRPr="009F2EC0" w:rsidRDefault="006E2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378" w:rsidRPr="00753C63" w:rsidRDefault="000E3EC6" w:rsidP="006E2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C63">
        <w:rPr>
          <w:rFonts w:ascii="Times New Roman" w:hAnsi="Times New Roman" w:cs="Times New Roman"/>
          <w:sz w:val="28"/>
          <w:szCs w:val="28"/>
        </w:rPr>
        <w:t>Слиток должен быть просверлен не менее, чем в пяти точках.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27B" w:rsidRPr="00753C63">
        <w:rPr>
          <w:rFonts w:ascii="Times New Roman" w:hAnsi="Times New Roman" w:cs="Times New Roman"/>
          <w:sz w:val="28"/>
          <w:szCs w:val="28"/>
        </w:rPr>
        <w:t>Точки сверления слитка располагают в шахматном порядке по всей поверхности слитка. Точки сверления могут быть выбраны произвольно, в случае если слиток пористой формы, с наплывами.</w:t>
      </w:r>
    </w:p>
    <w:p w:rsidR="00755378" w:rsidRPr="009F2EC0" w:rsidRDefault="0031127B" w:rsidP="006E2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C63">
        <w:rPr>
          <w:rFonts w:ascii="Times New Roman" w:hAnsi="Times New Roman" w:cs="Times New Roman"/>
          <w:sz w:val="28"/>
          <w:szCs w:val="28"/>
        </w:rPr>
        <w:t xml:space="preserve">Высверленную из разных точек стружку формируют в объединенную пробу, </w:t>
      </w:r>
      <w:proofErr w:type="spellStart"/>
      <w:r w:rsidRPr="00753C63">
        <w:rPr>
          <w:rFonts w:ascii="Times New Roman" w:hAnsi="Times New Roman" w:cs="Times New Roman"/>
          <w:sz w:val="28"/>
          <w:szCs w:val="28"/>
        </w:rPr>
        <w:t>вьюнообразную</w:t>
      </w:r>
      <w:proofErr w:type="spellEnd"/>
      <w:r w:rsidRPr="00753C63">
        <w:rPr>
          <w:rFonts w:ascii="Times New Roman" w:hAnsi="Times New Roman" w:cs="Times New Roman"/>
          <w:sz w:val="28"/>
          <w:szCs w:val="28"/>
        </w:rPr>
        <w:t xml:space="preserve"> стружку разрезают на части при помощи ножниц ручных по металлу. Объединенную пробу помещают на чистый лист бумаги, визуально осматривают на наличие инородных включений и проверяют </w:t>
      </w:r>
      <w:r w:rsidR="00AA2941" w:rsidRPr="00753C63">
        <w:rPr>
          <w:rFonts w:ascii="Times New Roman" w:hAnsi="Times New Roman" w:cs="Times New Roman"/>
          <w:sz w:val="28"/>
          <w:szCs w:val="28"/>
        </w:rPr>
        <w:br/>
      </w:r>
      <w:r w:rsidRPr="009F2EC0">
        <w:rPr>
          <w:rFonts w:ascii="Times New Roman" w:hAnsi="Times New Roman" w:cs="Times New Roman"/>
          <w:sz w:val="28"/>
          <w:szCs w:val="28"/>
        </w:rPr>
        <w:t xml:space="preserve">на однородность стружки. На стружке допускаются местные потемнения </w:t>
      </w:r>
      <w:r w:rsidR="00AA2941" w:rsidRPr="009F2EC0">
        <w:rPr>
          <w:rFonts w:ascii="Times New Roman" w:hAnsi="Times New Roman" w:cs="Times New Roman"/>
          <w:sz w:val="28"/>
          <w:szCs w:val="28"/>
        </w:rPr>
        <w:br/>
      </w:r>
      <w:r w:rsidRPr="009F2EC0">
        <w:rPr>
          <w:rFonts w:ascii="Times New Roman" w:hAnsi="Times New Roman" w:cs="Times New Roman"/>
          <w:sz w:val="28"/>
          <w:szCs w:val="28"/>
        </w:rPr>
        <w:t>и цвета побежалости.</w:t>
      </w:r>
    </w:p>
    <w:p w:rsidR="00755378" w:rsidRPr="00964233" w:rsidRDefault="0031127B" w:rsidP="006E2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C0">
        <w:rPr>
          <w:rFonts w:ascii="Times New Roman" w:hAnsi="Times New Roman" w:cs="Times New Roman"/>
          <w:sz w:val="28"/>
          <w:szCs w:val="28"/>
        </w:rPr>
        <w:t>Объединённую пробу стружки усредняют методом перекатывания (</w:t>
      </w:r>
      <w:r w:rsidRPr="00964233">
        <w:rPr>
          <w:rFonts w:ascii="Times New Roman" w:hAnsi="Times New Roman" w:cs="Times New Roman"/>
          <w:sz w:val="28"/>
          <w:szCs w:val="28"/>
        </w:rPr>
        <w:t xml:space="preserve">пробу высыпают на середину листа бумаги, затем, попеременно поднимая </w:t>
      </w:r>
      <w:r w:rsidR="00AA2941" w:rsidRPr="00964233">
        <w:rPr>
          <w:rFonts w:ascii="Times New Roman" w:hAnsi="Times New Roman" w:cs="Times New Roman"/>
          <w:sz w:val="28"/>
          <w:szCs w:val="28"/>
        </w:rPr>
        <w:br/>
      </w:r>
      <w:r w:rsidRPr="005E1BBB">
        <w:rPr>
          <w:rFonts w:ascii="Times New Roman" w:hAnsi="Times New Roman" w:cs="Times New Roman"/>
          <w:sz w:val="28"/>
          <w:szCs w:val="28"/>
        </w:rPr>
        <w:t xml:space="preserve">и приближая один угол листа бумаги к диагонально противоположному углу, перекатывая материал в четырех направлениях) </w:t>
      </w:r>
      <w:r w:rsidRPr="009F2EC0">
        <w:rPr>
          <w:rFonts w:ascii="Times New Roman" w:hAnsi="Times New Roman" w:cs="Times New Roman"/>
          <w:sz w:val="28"/>
          <w:szCs w:val="28"/>
        </w:rPr>
        <w:t>не менее 10 раз</w:t>
      </w:r>
      <w:r w:rsidRPr="00964233">
        <w:rPr>
          <w:rFonts w:ascii="Times New Roman" w:hAnsi="Times New Roman" w:cs="Times New Roman"/>
          <w:sz w:val="28"/>
          <w:szCs w:val="28"/>
        </w:rPr>
        <w:t>.</w:t>
      </w:r>
    </w:p>
    <w:p w:rsidR="00856533" w:rsidRPr="005E1BBB" w:rsidRDefault="00856533" w:rsidP="006E27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BB">
        <w:rPr>
          <w:rFonts w:ascii="Times New Roman" w:hAnsi="Times New Roman" w:cs="Times New Roman"/>
          <w:sz w:val="28"/>
          <w:szCs w:val="28"/>
        </w:rPr>
        <w:t xml:space="preserve">Усреднение пробы может осуществляться </w:t>
      </w:r>
      <w:r w:rsidR="00FB4D6F" w:rsidRPr="005E1BBB">
        <w:rPr>
          <w:rFonts w:ascii="Times New Roman" w:hAnsi="Times New Roman" w:cs="Times New Roman"/>
          <w:sz w:val="28"/>
          <w:szCs w:val="28"/>
        </w:rPr>
        <w:t>с применением технических средств</w:t>
      </w:r>
      <w:r w:rsidRPr="005E1BBB">
        <w:rPr>
          <w:rFonts w:ascii="Times New Roman" w:hAnsi="Times New Roman" w:cs="Times New Roman"/>
          <w:sz w:val="28"/>
          <w:szCs w:val="28"/>
        </w:rPr>
        <w:t>.</w:t>
      </w:r>
    </w:p>
    <w:p w:rsidR="00755378" w:rsidRPr="009F2EC0" w:rsidRDefault="0031127B" w:rsidP="006E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9F2EC0">
        <w:rPr>
          <w:rFonts w:ascii="Times New Roman" w:eastAsia="Times New Roman" w:hAnsi="Times New Roman" w:cs="Times New Roman"/>
          <w:spacing w:val="2"/>
          <w:sz w:val="28"/>
          <w:szCs w:val="28"/>
        </w:rPr>
        <w:t>В результате отбора</w:t>
      </w:r>
      <w:r w:rsidR="000E3E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проб</w:t>
      </w:r>
      <w:r w:rsidRPr="009F2EC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формируются три пробы:</w:t>
      </w:r>
    </w:p>
    <w:p w:rsidR="003C463E" w:rsidRPr="009F2EC0" w:rsidRDefault="003C463E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F2EC0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C1568E">
        <w:rPr>
          <w:rFonts w:ascii="Times New Roman" w:hAnsi="Times New Roman" w:cs="Times New Roman"/>
          <w:sz w:val="28"/>
          <w:szCs w:val="28"/>
        </w:rPr>
        <w:t xml:space="preserve">лабораторная проба массой не менее 5 г </w:t>
      </w:r>
      <w:r w:rsidR="00AA2941" w:rsidRPr="00C1568E">
        <w:rPr>
          <w:rFonts w:ascii="Times New Roman" w:hAnsi="Times New Roman" w:cs="Times New Roman"/>
          <w:sz w:val="28"/>
          <w:szCs w:val="28"/>
        </w:rPr>
        <w:br/>
      </w:r>
      <w:r w:rsidRPr="00C1568E">
        <w:rPr>
          <w:rFonts w:ascii="Times New Roman" w:hAnsi="Times New Roman" w:cs="Times New Roman"/>
          <w:sz w:val="28"/>
          <w:szCs w:val="28"/>
        </w:rPr>
        <w:t xml:space="preserve">(для исследований в </w:t>
      </w:r>
      <w:r w:rsidR="00505EF7" w:rsidRPr="00C156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территориальном органе Федеральной пробирной палаты, уполномоченном на проведение исследований, испытаний и </w:t>
      </w:r>
      <w:r w:rsidR="00505EF7" w:rsidRPr="00C156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экспертиз</w:t>
      </w:r>
      <w:r w:rsidRPr="00C156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с привлечением</w:t>
      </w:r>
      <w:r w:rsidRPr="009F2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аккредитованных испытательных лабораторий (центров</w:t>
      </w:r>
      <w:r w:rsidR="00A21C8A" w:rsidRPr="009F2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9F2EC0">
        <w:rPr>
          <w:rFonts w:ascii="Times New Roman" w:hAnsi="Times New Roman" w:cs="Times New Roman"/>
          <w:sz w:val="28"/>
          <w:szCs w:val="28"/>
        </w:rPr>
        <w:t>;</w:t>
      </w:r>
    </w:p>
    <w:p w:rsidR="00755378" w:rsidRPr="009F2EC0" w:rsidRDefault="0031127B" w:rsidP="006E27DE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C0">
        <w:rPr>
          <w:rFonts w:ascii="Times New Roman" w:hAnsi="Times New Roman" w:cs="Times New Roman"/>
          <w:sz w:val="28"/>
          <w:szCs w:val="28"/>
        </w:rPr>
        <w:t>дублирующая лабораторная проба массой не менее 10 г (передается заявителю</w:t>
      </w:r>
      <w:r w:rsidR="00220C81">
        <w:rPr>
          <w:rFonts w:ascii="Times New Roman" w:hAnsi="Times New Roman" w:cs="Times New Roman"/>
          <w:sz w:val="28"/>
          <w:szCs w:val="28"/>
        </w:rPr>
        <w:t xml:space="preserve"> </w:t>
      </w:r>
      <w:r w:rsidR="00220C81">
        <w:rPr>
          <w:rFonts w:ascii="Times New Roman" w:hAnsi="Times New Roman" w:cs="Times New Roman"/>
          <w:spacing w:val="2"/>
          <w:sz w:val="28"/>
          <w:szCs w:val="28"/>
        </w:rPr>
        <w:t>и может быть использована в случае необходимости проведения дополнительных исследований</w:t>
      </w:r>
      <w:r w:rsidRPr="009F2EC0">
        <w:rPr>
          <w:rFonts w:ascii="Times New Roman" w:hAnsi="Times New Roman" w:cs="Times New Roman"/>
          <w:sz w:val="28"/>
          <w:szCs w:val="28"/>
        </w:rPr>
        <w:t>);</w:t>
      </w:r>
    </w:p>
    <w:p w:rsidR="00755378" w:rsidRDefault="0031127B" w:rsidP="006E27DE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EC0">
        <w:rPr>
          <w:rFonts w:ascii="Times New Roman" w:hAnsi="Times New Roman" w:cs="Times New Roman"/>
          <w:sz w:val="28"/>
          <w:szCs w:val="28"/>
        </w:rPr>
        <w:t xml:space="preserve">арбитражная проба массой не </w:t>
      </w:r>
      <w:r w:rsidRPr="00C1568E">
        <w:rPr>
          <w:rFonts w:ascii="Times New Roman" w:hAnsi="Times New Roman" w:cs="Times New Roman"/>
          <w:sz w:val="28"/>
          <w:szCs w:val="28"/>
        </w:rPr>
        <w:t>менее 10 г (передается на хранение</w:t>
      </w:r>
      <w:r w:rsidR="00BD2587" w:rsidRPr="00C1568E">
        <w:rPr>
          <w:rFonts w:ascii="Times New Roman" w:hAnsi="Times New Roman" w:cs="Times New Roman"/>
          <w:sz w:val="28"/>
          <w:szCs w:val="28"/>
        </w:rPr>
        <w:t xml:space="preserve"> </w:t>
      </w:r>
      <w:r w:rsidR="00505EF7" w:rsidRPr="00C1568E">
        <w:rPr>
          <w:rFonts w:ascii="Times New Roman" w:hAnsi="Times New Roman" w:cs="Times New Roman"/>
          <w:sz w:val="28"/>
          <w:szCs w:val="28"/>
        </w:rPr>
        <w:br/>
      </w:r>
      <w:r w:rsidR="00BD2587" w:rsidRPr="00C1568E">
        <w:rPr>
          <w:rFonts w:ascii="Times New Roman" w:hAnsi="Times New Roman" w:cs="Times New Roman"/>
          <w:sz w:val="28"/>
          <w:szCs w:val="28"/>
        </w:rPr>
        <w:t xml:space="preserve">в </w:t>
      </w:r>
      <w:r w:rsidR="00220C81" w:rsidRPr="00C1568E">
        <w:rPr>
          <w:rFonts w:ascii="Times New Roman" w:hAnsi="Times New Roman" w:cs="Times New Roman"/>
          <w:sz w:val="28"/>
          <w:szCs w:val="28"/>
        </w:rPr>
        <w:t xml:space="preserve">Федеральную пробирную палату или </w:t>
      </w:r>
      <w:r w:rsidR="00505EF7" w:rsidRPr="00C156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территориальный орган Федеральной пробирной палаты, уполномоченный на осуществление государственного контроля</w:t>
      </w:r>
      <w:r w:rsidRPr="00C1568E">
        <w:rPr>
          <w:rFonts w:ascii="Times New Roman" w:hAnsi="Times New Roman" w:cs="Times New Roman"/>
          <w:sz w:val="28"/>
          <w:szCs w:val="28"/>
        </w:rPr>
        <w:t>).</w:t>
      </w:r>
    </w:p>
    <w:p w:rsidR="009F5560" w:rsidRPr="000F343C" w:rsidRDefault="009F5560" w:rsidP="009F5560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 необходимости проведения отбора проб 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партии </w:t>
      </w:r>
      <w:r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>концентрат</w:t>
      </w:r>
      <w:r w:rsidR="004C15D4">
        <w:rPr>
          <w:rFonts w:ascii="Times New Roman" w:eastAsia="Times New Roman" w:hAnsi="Times New Roman" w:cs="Times New Roman"/>
          <w:spacing w:val="2"/>
          <w:sz w:val="28"/>
          <w:szCs w:val="28"/>
        </w:rPr>
        <w:t>ов</w:t>
      </w:r>
      <w:r w:rsidRPr="00E809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>однородного состава, содержащ</w:t>
      </w:r>
      <w:r w:rsidR="004C15D4">
        <w:rPr>
          <w:rFonts w:ascii="Times New Roman" w:eastAsia="Times New Roman" w:hAnsi="Times New Roman" w:cs="Times New Roman"/>
          <w:spacing w:val="2"/>
          <w:sz w:val="28"/>
          <w:szCs w:val="28"/>
        </w:rPr>
        <w:t>их</w:t>
      </w:r>
      <w:r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драгоценные металлы, отбор проб производят согласно </w:t>
      </w:r>
      <w:r w:rsidR="00C63ABE">
        <w:rPr>
          <w:rFonts w:ascii="Times New Roman" w:eastAsia="Times New Roman" w:hAnsi="Times New Roman" w:cs="Times New Roman"/>
          <w:spacing w:val="2"/>
          <w:sz w:val="28"/>
          <w:szCs w:val="28"/>
        </w:rPr>
        <w:t>рекомендациям, приведенным ниже.</w:t>
      </w:r>
    </w:p>
    <w:p w:rsidR="009F5560" w:rsidRPr="000F343C" w:rsidRDefault="00C63ABE" w:rsidP="009F5560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9F5560"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 всей партии </w:t>
      </w:r>
      <w:r w:rsidR="009F5560">
        <w:rPr>
          <w:rFonts w:ascii="Times New Roman" w:eastAsia="Times New Roman" w:hAnsi="Times New Roman" w:cs="Times New Roman"/>
          <w:spacing w:val="2"/>
          <w:sz w:val="28"/>
          <w:szCs w:val="28"/>
        </w:rPr>
        <w:t>товара</w:t>
      </w:r>
      <w:r w:rsidR="009F5560"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отбираю</w:t>
      </w:r>
      <w:r w:rsidR="009F5560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="009F5560"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щупом из каждого места партии точечные пробы в точках, расположенных на равном расстоянии от наружной стенки и друг от друга. Щуп погружают на всю глубину материала и после его заполнения извлекают и</w:t>
      </w:r>
      <w:r w:rsidR="00E627C9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="009F5560"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места партии и стряхивают материал в тару (полиэтиленовый мешок, пакет). Минимальное количество точечных проб, отобранных от каждого места партии, принимают не менее трех. Точечные пробы, помещенные в тару, образуют объединенную пробу. Минимальная масса объединенной пробы должна составлять не менее 1,5</w:t>
      </w:r>
      <w:r w:rsidR="00271BE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F5560"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% от массы опробуемой партии. Полученную объединенную пробу усредняют либо в смесителе, либо ручным способом методом шестикратного перемешивания «кольцо-конус», и далее сокращают методом </w:t>
      </w:r>
      <w:proofErr w:type="spellStart"/>
      <w:r w:rsidR="009F5560"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>квартования</w:t>
      </w:r>
      <w:proofErr w:type="spellEnd"/>
      <w:r w:rsidR="009F5560"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массы готовой пробы не менее 2000 г.</w:t>
      </w:r>
    </w:p>
    <w:p w:rsidR="009F5560" w:rsidRPr="000F343C" w:rsidRDefault="009F5560" w:rsidP="009F5560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>При массе партии менее 2000 г минимальная масса готовой пробы должна быть не менее 400 г.</w:t>
      </w:r>
    </w:p>
    <w:p w:rsidR="009F5560" w:rsidRPr="000F343C" w:rsidRDefault="009F5560" w:rsidP="009F5560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Далее готовую пробу просеивают на сите с </w:t>
      </w:r>
      <w:r w:rsidR="00271BE4">
        <w:rPr>
          <w:rFonts w:ascii="Times New Roman" w:eastAsia="Times New Roman" w:hAnsi="Times New Roman" w:cs="Times New Roman"/>
          <w:spacing w:val="2"/>
          <w:sz w:val="28"/>
          <w:szCs w:val="28"/>
        </w:rPr>
        <w:t>номинальным размером стороны ячейк</w:t>
      </w:r>
      <w:r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0,1 мм, при образовании плюсовой фракции, ее подвергают измельчению. Процедуру просева и измельчения повторяют многократно до достижения просева всей массы готовой пробы. </w:t>
      </w:r>
    </w:p>
    <w:p w:rsidR="009F5560" w:rsidRPr="000F343C" w:rsidRDefault="009F5560" w:rsidP="009F5560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Измельченную до крупности </w:t>
      </w:r>
      <w:r w:rsidRPr="00C135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не </w:t>
      </w:r>
      <w:r w:rsidR="00C135E0">
        <w:rPr>
          <w:rFonts w:ascii="Times New Roman" w:eastAsia="Times New Roman" w:hAnsi="Times New Roman" w:cs="Times New Roman"/>
          <w:spacing w:val="2"/>
          <w:sz w:val="28"/>
          <w:szCs w:val="28"/>
        </w:rPr>
        <w:t>более</w:t>
      </w:r>
      <w:r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0,1 мм, готовую пробу выгружают на полиэтиленовую пленку, размещенную на разделочном столе, тщательно перемешивают методом перекатывания не менее 25 раз с одного края на другой.</w:t>
      </w:r>
    </w:p>
    <w:p w:rsidR="009F5560" w:rsidRDefault="009F5560" w:rsidP="009F5560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После перемешивания пробу сокращают методом </w:t>
      </w:r>
      <w:proofErr w:type="spellStart"/>
      <w:r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>квадратования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 массы лабораторных проб. При этом пробу разравнивают в диск одинаковой толщины не более 20 мм, с помощью линейки или специальной решетки делят на равные квадраты с размером сторон не более 30 мм, после чего из квадратов, расположенных в </w:t>
      </w:r>
      <w:r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шахматном порядке, совком отбирают примерно равные порции материала, обеспечивая захват всей толщины слоя, </w:t>
      </w:r>
      <w:r w:rsidR="00D831FC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их перемешивают, </w:t>
      </w:r>
      <w:r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выделяя при этом </w:t>
      </w:r>
      <w:r w:rsidR="00762CDA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пробы:</w:t>
      </w:r>
    </w:p>
    <w:p w:rsidR="009F5560" w:rsidRDefault="009F5560" w:rsidP="009F5560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основная </w:t>
      </w:r>
      <w:r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>лабораторная проба массой не менее 100 г</w:t>
      </w:r>
      <w:r w:rsidR="003A630E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для исследовани</w:t>
      </w:r>
      <w:r w:rsidR="009F2844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="003A630E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05EF7" w:rsidRPr="00C156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территориальном органе Федеральной пробирной палаты, уполномоченном на проведение исследований, испытаний и экспертиз</w:t>
      </w:r>
      <w:r w:rsidR="00505EF7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A630E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>или с привлечением аккредитованных испытательных лабораторий (центров</w:t>
      </w:r>
      <w:r w:rsidR="003A630E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762CDA" w:rsidRDefault="00762CDA" w:rsidP="009F5560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дублирующая лабораторная проба массой не менее 100 г (передается заявителю</w:t>
      </w:r>
      <w:r w:rsidR="002476C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может быть использована в случае необходимости проведения дополнительных исследований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);</w:t>
      </w:r>
    </w:p>
    <w:p w:rsidR="009F5560" w:rsidRPr="00C1568E" w:rsidRDefault="003A630E" w:rsidP="00C1568E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арбитражная</w:t>
      </w:r>
      <w:r w:rsidR="009F556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F5560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>лабораторная проба массой не менее 100 г</w:t>
      </w:r>
      <w:r w:rsidR="00D831FC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(передается на хранение </w:t>
      </w:r>
      <w:r w:rsidR="00505EF7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220C81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Федеральную пробирную палату или</w:t>
      </w:r>
      <w:r w:rsidR="00505EF7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05EF7" w:rsidRPr="00C156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территориальный орган Федеральной пробирной палаты, уполномоченный на осуществление государственного контроля</w:t>
      </w:r>
      <w:r w:rsidR="00D831FC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="00D831FC" w:rsidRPr="00D831FC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9F5560" w:rsidRPr="000F343C" w:rsidRDefault="009F5560" w:rsidP="009F5560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 необходимости проведения отбора проб 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партии лома и отходов, содержащих драгоценные металлы,</w:t>
      </w:r>
      <w:r w:rsidRPr="00E410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отбор проб производят согласно </w:t>
      </w:r>
      <w:r w:rsidR="00C63ABE">
        <w:rPr>
          <w:rFonts w:ascii="Times New Roman" w:eastAsia="Times New Roman" w:hAnsi="Times New Roman" w:cs="Times New Roman"/>
          <w:spacing w:val="2"/>
          <w:sz w:val="28"/>
          <w:szCs w:val="28"/>
        </w:rPr>
        <w:t>рекомендациям, приведенным ниже.</w:t>
      </w:r>
    </w:p>
    <w:p w:rsidR="009F5560" w:rsidRPr="007151F5" w:rsidRDefault="00C63ABE" w:rsidP="009F5560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9F5560"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 всей партии </w:t>
      </w:r>
      <w:r w:rsidR="009F5560">
        <w:rPr>
          <w:rFonts w:ascii="Times New Roman" w:eastAsia="Times New Roman" w:hAnsi="Times New Roman" w:cs="Times New Roman"/>
          <w:spacing w:val="2"/>
          <w:sz w:val="28"/>
          <w:szCs w:val="28"/>
        </w:rPr>
        <w:t>товара</w:t>
      </w:r>
      <w:r w:rsidR="009F5560"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отбираю</w:t>
      </w:r>
      <w:r w:rsidR="009F5560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="009F5560"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из каждого места партии точечные пробы</w:t>
      </w:r>
      <w:r w:rsidR="00FD75E4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9F5560"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Минимальное количество точечных проб, отобранных от каждого места партии, принимают не менее </w:t>
      </w:r>
      <w:r w:rsidR="009F5560">
        <w:rPr>
          <w:rFonts w:ascii="Times New Roman" w:eastAsia="Times New Roman" w:hAnsi="Times New Roman" w:cs="Times New Roman"/>
          <w:spacing w:val="2"/>
          <w:sz w:val="28"/>
          <w:szCs w:val="28"/>
        </w:rPr>
        <w:t>четы</w:t>
      </w:r>
      <w:r w:rsidR="009F5560"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>рех. Минимальная масса объединенной пр</w:t>
      </w:r>
      <w:r w:rsidR="009F556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обы должна составлять не менее </w:t>
      </w:r>
      <w:r w:rsidR="009F5560"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9C150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F5560"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% от массы опробуемой партии. </w:t>
      </w:r>
      <w:r w:rsidR="007151F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Масса готовой пробы должна составлять не менее 2000 г. </w:t>
      </w:r>
    </w:p>
    <w:p w:rsidR="009F5560" w:rsidRDefault="009F5560" w:rsidP="009F5560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F343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 массе партии менее 2000 г минимальная масса готовой пробы должна быть не менее 400 г.</w:t>
      </w:r>
    </w:p>
    <w:p w:rsidR="00FD75E4" w:rsidRPr="00825C90" w:rsidRDefault="00FD75E4" w:rsidP="00FD75E4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25C90">
        <w:rPr>
          <w:rFonts w:ascii="Times New Roman" w:eastAsia="Times New Roman" w:hAnsi="Times New Roman" w:cs="Times New Roman"/>
          <w:spacing w:val="2"/>
          <w:sz w:val="28"/>
          <w:szCs w:val="28"/>
        </w:rPr>
        <w:t>В результате отбора и подгот</w:t>
      </w:r>
      <w:r w:rsidR="00D66630">
        <w:rPr>
          <w:rFonts w:ascii="Times New Roman" w:eastAsia="Times New Roman" w:hAnsi="Times New Roman" w:cs="Times New Roman"/>
          <w:spacing w:val="2"/>
          <w:sz w:val="28"/>
          <w:szCs w:val="28"/>
        </w:rPr>
        <w:t>овки проб формируется три пробы:</w:t>
      </w:r>
    </w:p>
    <w:p w:rsidR="00FD75E4" w:rsidRPr="00825C90" w:rsidRDefault="00FD75E4" w:rsidP="00FD75E4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основная лабораторная проба массой не менее 100 г (для исследования в </w:t>
      </w:r>
      <w:r w:rsidR="00D728CE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>территориальном</w:t>
      </w:r>
      <w:r w:rsidR="00505EF7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орган</w:t>
      </w:r>
      <w:r w:rsidR="00D728CE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505EF7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Федеральной пробирной палаты, уполномоченный на проведение исследований, испытаний и экспертиз </w:t>
      </w:r>
      <w:r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>или</w:t>
      </w:r>
      <w:r w:rsidRPr="00825C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привлечением аккредитованн</w:t>
      </w:r>
      <w:r w:rsidR="00D728CE">
        <w:rPr>
          <w:rFonts w:ascii="Times New Roman" w:eastAsia="Times New Roman" w:hAnsi="Times New Roman" w:cs="Times New Roman"/>
          <w:spacing w:val="2"/>
          <w:sz w:val="28"/>
          <w:szCs w:val="28"/>
        </w:rPr>
        <w:t>ых</w:t>
      </w:r>
      <w:r w:rsidRPr="00825C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испытательн</w:t>
      </w:r>
      <w:r w:rsidR="00D728CE">
        <w:rPr>
          <w:rFonts w:ascii="Times New Roman" w:eastAsia="Times New Roman" w:hAnsi="Times New Roman" w:cs="Times New Roman"/>
          <w:spacing w:val="2"/>
          <w:sz w:val="28"/>
          <w:szCs w:val="28"/>
        </w:rPr>
        <w:t>ых</w:t>
      </w:r>
      <w:r w:rsidRPr="00825C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лаборатори</w:t>
      </w:r>
      <w:r w:rsidR="00D728CE">
        <w:rPr>
          <w:rFonts w:ascii="Times New Roman" w:eastAsia="Times New Roman" w:hAnsi="Times New Roman" w:cs="Times New Roman"/>
          <w:spacing w:val="2"/>
          <w:sz w:val="28"/>
          <w:szCs w:val="28"/>
        </w:rPr>
        <w:t>й (центров</w:t>
      </w:r>
      <w:r w:rsidRPr="00825C90">
        <w:rPr>
          <w:rFonts w:ascii="Times New Roman" w:eastAsia="Times New Roman" w:hAnsi="Times New Roman" w:cs="Times New Roman"/>
          <w:spacing w:val="2"/>
          <w:sz w:val="28"/>
          <w:szCs w:val="28"/>
        </w:rPr>
        <w:t>);</w:t>
      </w:r>
    </w:p>
    <w:p w:rsidR="00FD75E4" w:rsidRPr="00825C90" w:rsidRDefault="00FD75E4" w:rsidP="00FD75E4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25C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дублирующая лабораторная проба массой не менее 100 г </w:t>
      </w:r>
      <w:r w:rsidR="00220C81" w:rsidRPr="009F2EC0">
        <w:rPr>
          <w:rFonts w:ascii="Times New Roman" w:hAnsi="Times New Roman" w:cs="Times New Roman"/>
          <w:sz w:val="28"/>
          <w:szCs w:val="28"/>
        </w:rPr>
        <w:t>(передается заявителю</w:t>
      </w:r>
      <w:r w:rsidR="00220C81">
        <w:rPr>
          <w:rFonts w:ascii="Times New Roman" w:hAnsi="Times New Roman" w:cs="Times New Roman"/>
          <w:sz w:val="28"/>
          <w:szCs w:val="28"/>
        </w:rPr>
        <w:t xml:space="preserve"> </w:t>
      </w:r>
      <w:r w:rsidR="00220C81">
        <w:rPr>
          <w:rFonts w:ascii="Times New Roman" w:hAnsi="Times New Roman" w:cs="Times New Roman"/>
          <w:spacing w:val="2"/>
          <w:sz w:val="28"/>
          <w:szCs w:val="28"/>
        </w:rPr>
        <w:t>и может быть использована в случае необходимости проведения дополнительных исследований</w:t>
      </w:r>
      <w:r w:rsidR="00220C81" w:rsidRPr="009F2EC0">
        <w:rPr>
          <w:rFonts w:ascii="Times New Roman" w:hAnsi="Times New Roman" w:cs="Times New Roman"/>
          <w:sz w:val="28"/>
          <w:szCs w:val="28"/>
        </w:rPr>
        <w:t>);</w:t>
      </w:r>
    </w:p>
    <w:p w:rsidR="00220C81" w:rsidRDefault="00FD75E4" w:rsidP="00A444B8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25C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арбитражная лабораторная проба массой не менее 100 г (передается на хранение </w:t>
      </w:r>
      <w:r w:rsidR="00505EF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</w:t>
      </w:r>
      <w:r w:rsidR="00526A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Федеральную пробирную палату </w:t>
      </w:r>
      <w:r w:rsidR="00526A21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или </w:t>
      </w:r>
      <w:r w:rsidR="00505EF7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>территориальный орган Федеральной пробирной палаты, уполномоченный на осуществление государственного контроля</w:t>
      </w:r>
      <w:r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825C90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220C8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526A21" w:rsidRPr="009F2EC0" w:rsidRDefault="00A444B8" w:rsidP="00526A21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15. </w:t>
      </w:r>
      <w:r w:rsidR="00526A21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 направлении отобранных проб и (или) образцов </w:t>
      </w:r>
      <w:r w:rsidR="00526A21" w:rsidRPr="00C1568E">
        <w:rPr>
          <w:rFonts w:ascii="Times New Roman" w:hAnsi="Times New Roman" w:cs="Times New Roman"/>
          <w:sz w:val="28"/>
          <w:szCs w:val="28"/>
        </w:rPr>
        <w:t>территориальный орган Федеральной пробирной палаты, уполномоченный на проведение исследований, испытаний и экспертиз</w:t>
      </w:r>
      <w:r w:rsidR="00526A21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>, или в аккредитованную испытательную</w:t>
      </w:r>
      <w:r w:rsidR="00526A21" w:rsidRPr="009F2EC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лабораторию (центр), привлеченную для исследований, проведения испытаний и экспертиз разрушающими методами контроля, пробы и (или) образцы помещаются в индивидуальную упаковку с применением средств идентификации, которые исключают возможность вскрытия упаков</w:t>
      </w:r>
      <w:r w:rsidR="00526A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ки без нарушения ее целостности и снабжают биркой, на которой указывают: </w:t>
      </w:r>
    </w:p>
    <w:p w:rsidR="00526A21" w:rsidRPr="00825C90" w:rsidRDefault="00526A21" w:rsidP="00526A21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25C9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наименование заявителя; </w:t>
      </w:r>
    </w:p>
    <w:p w:rsidR="00526A21" w:rsidRDefault="00526A21" w:rsidP="00526A21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25C90">
        <w:rPr>
          <w:rFonts w:ascii="Times New Roman" w:eastAsia="Times New Roman" w:hAnsi="Times New Roman" w:cs="Times New Roman"/>
          <w:spacing w:val="2"/>
          <w:sz w:val="28"/>
          <w:szCs w:val="28"/>
        </w:rPr>
        <w:t>наименование материала;</w:t>
      </w:r>
    </w:p>
    <w:p w:rsidR="00526A21" w:rsidRPr="00825C90" w:rsidRDefault="00526A21" w:rsidP="00C1568E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номер заявления (заявки) на государственный контроль, присвоенный в ГИИС ДМДК;</w:t>
      </w:r>
    </w:p>
    <w:p w:rsidR="00526A21" w:rsidRPr="00825C90" w:rsidRDefault="00526A21" w:rsidP="00C1568E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25C90">
        <w:rPr>
          <w:rFonts w:ascii="Times New Roman" w:eastAsia="Times New Roman" w:hAnsi="Times New Roman" w:cs="Times New Roman"/>
          <w:spacing w:val="2"/>
          <w:sz w:val="28"/>
          <w:szCs w:val="28"/>
        </w:rPr>
        <w:t>массу нетто;</w:t>
      </w:r>
    </w:p>
    <w:p w:rsidR="00526A21" w:rsidRPr="00825C90" w:rsidRDefault="00526A21" w:rsidP="00C1568E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25C90">
        <w:rPr>
          <w:rFonts w:ascii="Times New Roman" w:eastAsia="Times New Roman" w:hAnsi="Times New Roman" w:cs="Times New Roman"/>
          <w:spacing w:val="2"/>
          <w:sz w:val="28"/>
          <w:szCs w:val="28"/>
        </w:rPr>
        <w:t>массу брутто;</w:t>
      </w:r>
    </w:p>
    <w:p w:rsidR="00526A21" w:rsidRPr="00825C90" w:rsidRDefault="00526A21" w:rsidP="00C1568E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25C90">
        <w:rPr>
          <w:rFonts w:ascii="Times New Roman" w:eastAsia="Times New Roman" w:hAnsi="Times New Roman" w:cs="Times New Roman"/>
          <w:spacing w:val="2"/>
          <w:sz w:val="28"/>
          <w:szCs w:val="28"/>
        </w:rPr>
        <w:t>фамилию и подпись должностного лица;</w:t>
      </w:r>
    </w:p>
    <w:p w:rsidR="00526A21" w:rsidRPr="00825C90" w:rsidRDefault="00526A21" w:rsidP="00526A21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25C90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фамилию и подпись работника аккредитованной испытательной лаборатории (центра), в случае привлечения;</w:t>
      </w:r>
    </w:p>
    <w:p w:rsidR="00526A21" w:rsidRPr="00A444B8" w:rsidRDefault="00526A21" w:rsidP="00526A21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25C90">
        <w:rPr>
          <w:rFonts w:ascii="Times New Roman" w:eastAsia="Times New Roman" w:hAnsi="Times New Roman" w:cs="Times New Roman"/>
          <w:spacing w:val="2"/>
          <w:sz w:val="28"/>
          <w:szCs w:val="28"/>
        </w:rPr>
        <w:t>дату упаковки материала.</w:t>
      </w:r>
    </w:p>
    <w:p w:rsidR="00755378" w:rsidRPr="009F2EC0" w:rsidRDefault="009F2EC0" w:rsidP="006E27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26A21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A444B8" w:rsidRPr="00526A21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31127B" w:rsidRPr="00526A21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8E29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Отбор </w:t>
      </w:r>
      <w:r w:rsidR="008E29DA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>проб</w:t>
      </w:r>
      <w:r w:rsidR="0031127B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E29DA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(или) образцов </w:t>
      </w:r>
      <w:r w:rsidR="00F66B7A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 их направлении </w:t>
      </w:r>
      <w:r w:rsidR="00505EF7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>в территориальный орган Федеральной пробирной палаты, уполномоченный на проведение исследований, испытаний и экспертиз</w:t>
      </w:r>
      <w:r w:rsidR="00F66B7A" w:rsidRPr="00C1568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или в аккредитованную испытательную лабораторию (центр), привлеченную для исследований, проведения испытаний и экспертиз, </w:t>
      </w:r>
      <w:r w:rsidR="0031127B" w:rsidRPr="00C1568E">
        <w:rPr>
          <w:rFonts w:ascii="Times New Roman" w:hAnsi="Times New Roman" w:cs="Times New Roman"/>
          <w:sz w:val="28"/>
          <w:szCs w:val="28"/>
        </w:rPr>
        <w:t>оформляется</w:t>
      </w:r>
      <w:r w:rsidR="007F6249">
        <w:rPr>
          <w:rFonts w:ascii="Times New Roman" w:hAnsi="Times New Roman" w:cs="Times New Roman"/>
          <w:sz w:val="28"/>
          <w:szCs w:val="28"/>
        </w:rPr>
        <w:t xml:space="preserve"> </w:t>
      </w:r>
      <w:r w:rsidR="00BD2587" w:rsidRPr="00753C63">
        <w:rPr>
          <w:rFonts w:ascii="Times New Roman" w:eastAsia="Times New Roman" w:hAnsi="Times New Roman" w:cs="Times New Roman"/>
          <w:spacing w:val="2"/>
          <w:sz w:val="28"/>
          <w:szCs w:val="28"/>
        </w:rPr>
        <w:t>должностн</w:t>
      </w:r>
      <w:r w:rsidR="00BD2587">
        <w:rPr>
          <w:rFonts w:ascii="Times New Roman" w:eastAsia="Times New Roman" w:hAnsi="Times New Roman" w:cs="Times New Roman"/>
          <w:spacing w:val="2"/>
          <w:sz w:val="28"/>
          <w:szCs w:val="28"/>
        </w:rPr>
        <w:t>ым</w:t>
      </w:r>
      <w:r w:rsidR="00BD2587" w:rsidRPr="00753C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лицо</w:t>
      </w:r>
      <w:r w:rsidR="00BD2587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="0031127B" w:rsidRPr="00964233">
        <w:rPr>
          <w:rFonts w:ascii="Times New Roman" w:hAnsi="Times New Roman" w:cs="Times New Roman"/>
          <w:sz w:val="28"/>
          <w:szCs w:val="28"/>
        </w:rPr>
        <w:t xml:space="preserve"> акт</w:t>
      </w:r>
      <w:r w:rsidR="008E29DA">
        <w:rPr>
          <w:rFonts w:ascii="Times New Roman" w:hAnsi="Times New Roman" w:cs="Times New Roman"/>
          <w:sz w:val="28"/>
          <w:szCs w:val="28"/>
        </w:rPr>
        <w:t>ом</w:t>
      </w:r>
      <w:r w:rsidR="0031127B" w:rsidRPr="00964233">
        <w:rPr>
          <w:rFonts w:ascii="Times New Roman" w:hAnsi="Times New Roman" w:cs="Times New Roman"/>
          <w:sz w:val="28"/>
          <w:szCs w:val="28"/>
        </w:rPr>
        <w:t xml:space="preserve"> отбора проб и (или) образцов (далее – акт) в трех экземплярах по рекомендуемому образцу, приведенному в приложении</w:t>
      </w:r>
      <w:r w:rsidR="008E29DA">
        <w:rPr>
          <w:rFonts w:ascii="Times New Roman" w:hAnsi="Times New Roman" w:cs="Times New Roman"/>
          <w:sz w:val="28"/>
          <w:szCs w:val="28"/>
        </w:rPr>
        <w:t xml:space="preserve"> </w:t>
      </w:r>
      <w:r w:rsidR="00096BF9" w:rsidRPr="005E1BBB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8E29DA">
        <w:rPr>
          <w:rFonts w:ascii="Times New Roman" w:hAnsi="Times New Roman" w:cs="Times New Roman"/>
          <w:sz w:val="28"/>
          <w:szCs w:val="28"/>
        </w:rPr>
        <w:t>Порядку</w:t>
      </w:r>
      <w:r w:rsidR="00210282">
        <w:rPr>
          <w:rFonts w:ascii="Times New Roman" w:hAnsi="Times New Roman" w:cs="Times New Roman"/>
          <w:sz w:val="28"/>
          <w:szCs w:val="28"/>
        </w:rPr>
        <w:t xml:space="preserve">, </w:t>
      </w:r>
      <w:r w:rsidR="00210282" w:rsidRPr="002C73D2">
        <w:rPr>
          <w:rFonts w:ascii="Times New Roman" w:hAnsi="Times New Roman" w:cs="Times New Roman"/>
          <w:sz w:val="28"/>
          <w:szCs w:val="28"/>
        </w:rPr>
        <w:t>каждый из которых подписывается</w:t>
      </w:r>
      <w:r w:rsidR="00DE24AB" w:rsidRPr="002C73D2">
        <w:rPr>
          <w:rFonts w:ascii="Times New Roman" w:hAnsi="Times New Roman" w:cs="Times New Roman"/>
          <w:sz w:val="28"/>
          <w:szCs w:val="28"/>
        </w:rPr>
        <w:t xml:space="preserve"> </w:t>
      </w:r>
      <w:r w:rsidR="002C73D2" w:rsidRPr="002C73D2">
        <w:rPr>
          <w:rFonts w:ascii="Times New Roman" w:hAnsi="Times New Roman" w:cs="Times New Roman"/>
          <w:sz w:val="28"/>
          <w:szCs w:val="28"/>
        </w:rPr>
        <w:t xml:space="preserve">заявителем и </w:t>
      </w:r>
      <w:r w:rsidR="00FA3CB7" w:rsidRPr="002C73D2">
        <w:rPr>
          <w:rFonts w:ascii="Times New Roman" w:hAnsi="Times New Roman" w:cs="Times New Roman"/>
          <w:sz w:val="28"/>
          <w:szCs w:val="28"/>
        </w:rPr>
        <w:t>работником аккредитованной испытательной лаборатории (центра), в случае привлечения такой аккредитованной лаборатории</w:t>
      </w:r>
      <w:r w:rsidR="00210282" w:rsidRPr="002C73D2">
        <w:rPr>
          <w:rFonts w:ascii="Times New Roman" w:hAnsi="Times New Roman" w:cs="Times New Roman"/>
          <w:sz w:val="28"/>
          <w:szCs w:val="28"/>
        </w:rPr>
        <w:t>.</w:t>
      </w:r>
    </w:p>
    <w:p w:rsidR="00210282" w:rsidRDefault="003C463E" w:rsidP="003C463E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233">
        <w:rPr>
          <w:rFonts w:ascii="Times New Roman" w:hAnsi="Times New Roman" w:cs="Times New Roman"/>
          <w:sz w:val="28"/>
          <w:szCs w:val="28"/>
        </w:rPr>
        <w:t xml:space="preserve">Первый экземпляр акта вместе с отобранными пробами и (или) образцами направляется </w:t>
      </w:r>
      <w:r w:rsidR="00BD2587" w:rsidRPr="00753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должностн</w:t>
      </w:r>
      <w:r w:rsidR="00BD25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ым</w:t>
      </w:r>
      <w:r w:rsidR="00BD2587" w:rsidRPr="00753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лицо</w:t>
      </w:r>
      <w:r w:rsidR="00BD25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7F6249">
        <w:rPr>
          <w:rFonts w:ascii="Times New Roman" w:hAnsi="Times New Roman" w:cs="Times New Roman"/>
          <w:sz w:val="28"/>
          <w:szCs w:val="28"/>
        </w:rPr>
        <w:t xml:space="preserve"> </w:t>
      </w:r>
      <w:r w:rsidRPr="00964233">
        <w:rPr>
          <w:rFonts w:ascii="Times New Roman" w:hAnsi="Times New Roman" w:cs="Times New Roman"/>
          <w:sz w:val="28"/>
          <w:szCs w:val="28"/>
        </w:rPr>
        <w:t xml:space="preserve">в аккредитованную испытательную лабораторию (центр), привлеченную для </w:t>
      </w:r>
      <w:r w:rsidR="008E29DA" w:rsidRPr="00964233">
        <w:rPr>
          <w:rFonts w:ascii="Times New Roman" w:hAnsi="Times New Roman" w:cs="Times New Roman"/>
          <w:sz w:val="28"/>
          <w:szCs w:val="28"/>
        </w:rPr>
        <w:t>исследовани</w:t>
      </w:r>
      <w:r w:rsidR="008E29DA">
        <w:rPr>
          <w:rFonts w:ascii="Times New Roman" w:hAnsi="Times New Roman" w:cs="Times New Roman"/>
          <w:sz w:val="28"/>
          <w:szCs w:val="28"/>
        </w:rPr>
        <w:t>й</w:t>
      </w:r>
      <w:r w:rsidRPr="00964233">
        <w:rPr>
          <w:rFonts w:ascii="Times New Roman" w:hAnsi="Times New Roman" w:cs="Times New Roman"/>
          <w:sz w:val="28"/>
          <w:szCs w:val="28"/>
        </w:rPr>
        <w:t xml:space="preserve">, </w:t>
      </w:r>
      <w:r w:rsidR="008E29DA" w:rsidRPr="00964233">
        <w:rPr>
          <w:rFonts w:ascii="Times New Roman" w:hAnsi="Times New Roman" w:cs="Times New Roman"/>
          <w:sz w:val="28"/>
          <w:szCs w:val="28"/>
        </w:rPr>
        <w:t>проведения</w:t>
      </w:r>
      <w:r w:rsidR="008E29DA" w:rsidRPr="00964233" w:rsidDel="008E29DA">
        <w:rPr>
          <w:rFonts w:ascii="Times New Roman" w:hAnsi="Times New Roman" w:cs="Times New Roman"/>
          <w:sz w:val="28"/>
          <w:szCs w:val="28"/>
        </w:rPr>
        <w:t xml:space="preserve"> </w:t>
      </w:r>
      <w:r w:rsidR="008E29DA" w:rsidRPr="00C1568E">
        <w:rPr>
          <w:rFonts w:ascii="Times New Roman" w:hAnsi="Times New Roman" w:cs="Times New Roman"/>
          <w:sz w:val="28"/>
          <w:szCs w:val="28"/>
        </w:rPr>
        <w:t xml:space="preserve">испытаний </w:t>
      </w:r>
      <w:r w:rsidRPr="00C1568E">
        <w:rPr>
          <w:rFonts w:ascii="Times New Roman" w:hAnsi="Times New Roman" w:cs="Times New Roman"/>
          <w:sz w:val="28"/>
          <w:szCs w:val="28"/>
        </w:rPr>
        <w:t>и экспертиз</w:t>
      </w:r>
      <w:r w:rsidR="00210282" w:rsidRPr="00C1568E">
        <w:rPr>
          <w:rFonts w:ascii="Times New Roman" w:hAnsi="Times New Roman" w:cs="Times New Roman"/>
          <w:sz w:val="28"/>
          <w:szCs w:val="28"/>
        </w:rPr>
        <w:t>,</w:t>
      </w:r>
      <w:r w:rsidR="009C15CB" w:rsidRPr="00C1568E">
        <w:rPr>
          <w:rFonts w:ascii="Times New Roman" w:hAnsi="Times New Roman" w:cs="Times New Roman"/>
          <w:sz w:val="28"/>
          <w:szCs w:val="28"/>
        </w:rPr>
        <w:t xml:space="preserve"> в</w:t>
      </w:r>
      <w:r w:rsidR="00210282" w:rsidRPr="00C1568E">
        <w:rPr>
          <w:rFonts w:ascii="Times New Roman" w:hAnsi="Times New Roman" w:cs="Times New Roman"/>
          <w:sz w:val="28"/>
          <w:szCs w:val="28"/>
        </w:rPr>
        <w:t xml:space="preserve"> случае привлечения такой аккредитованной испытательной лаборатории (центра)</w:t>
      </w:r>
      <w:r w:rsidR="009C15CB" w:rsidRPr="00C1568E">
        <w:rPr>
          <w:rFonts w:ascii="Times New Roman" w:hAnsi="Times New Roman" w:cs="Times New Roman"/>
          <w:sz w:val="28"/>
          <w:szCs w:val="28"/>
        </w:rPr>
        <w:t>,</w:t>
      </w:r>
      <w:r w:rsidR="00210282" w:rsidRPr="00C1568E">
        <w:rPr>
          <w:rFonts w:ascii="Times New Roman" w:hAnsi="Times New Roman" w:cs="Times New Roman"/>
          <w:sz w:val="28"/>
          <w:szCs w:val="28"/>
        </w:rPr>
        <w:t xml:space="preserve"> или хранится в территориальном органе Федеральной пробирной палаты, уполномоченном на </w:t>
      </w:r>
      <w:r w:rsidR="00550CD2" w:rsidRPr="00C1568E">
        <w:rPr>
          <w:rFonts w:ascii="Times New Roman" w:hAnsi="Times New Roman" w:cs="Times New Roman"/>
          <w:sz w:val="28"/>
          <w:szCs w:val="28"/>
        </w:rPr>
        <w:t>проведение исследований, испытаний и экспертиз</w:t>
      </w:r>
      <w:r w:rsidR="00F66B7A" w:rsidRPr="00550CD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210282" w:rsidRDefault="00210282" w:rsidP="003C463E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463E" w:rsidRPr="00964233">
        <w:rPr>
          <w:rFonts w:ascii="Times New Roman" w:hAnsi="Times New Roman" w:cs="Times New Roman"/>
          <w:sz w:val="28"/>
          <w:szCs w:val="28"/>
        </w:rPr>
        <w:t>т</w:t>
      </w:r>
      <w:r w:rsidR="003C463E" w:rsidRPr="005E1BBB">
        <w:rPr>
          <w:rFonts w:ascii="Times New Roman" w:hAnsi="Times New Roman" w:cs="Times New Roman"/>
          <w:sz w:val="28"/>
          <w:szCs w:val="28"/>
        </w:rPr>
        <w:t xml:space="preserve">орой экземпляр акта передается </w:t>
      </w:r>
      <w:r w:rsidR="00BD2587" w:rsidRPr="00753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должностн</w:t>
      </w:r>
      <w:r w:rsidR="00BD25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ым</w:t>
      </w:r>
      <w:r w:rsidR="00BD2587" w:rsidRPr="00753C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лицо</w:t>
      </w:r>
      <w:r w:rsidR="00BD25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BD2587" w:rsidDel="00BD2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заявителю.</w:t>
      </w:r>
    </w:p>
    <w:p w:rsidR="003C463E" w:rsidRPr="00526A21" w:rsidRDefault="00210282" w:rsidP="00526A21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C463E" w:rsidRPr="005E1BBB">
        <w:rPr>
          <w:rFonts w:ascii="Times New Roman" w:hAnsi="Times New Roman" w:cs="Times New Roman"/>
          <w:sz w:val="28"/>
          <w:szCs w:val="28"/>
        </w:rPr>
        <w:t xml:space="preserve">ретий экземпляр акта </w:t>
      </w:r>
      <w:r w:rsidR="003C463E" w:rsidRPr="00C1568E">
        <w:rPr>
          <w:rFonts w:ascii="Times New Roman" w:hAnsi="Times New Roman" w:cs="Times New Roman"/>
          <w:sz w:val="28"/>
          <w:szCs w:val="28"/>
        </w:rPr>
        <w:t xml:space="preserve">хранится в </w:t>
      </w:r>
      <w:r w:rsidR="00526A21" w:rsidRPr="00C1568E">
        <w:rPr>
          <w:rFonts w:ascii="Times New Roman" w:hAnsi="Times New Roman" w:cs="Times New Roman"/>
          <w:sz w:val="28"/>
          <w:szCs w:val="28"/>
        </w:rPr>
        <w:t xml:space="preserve">Федеральной пробирной палате или </w:t>
      </w:r>
      <w:r w:rsidR="00550CD2" w:rsidRPr="00C1568E">
        <w:rPr>
          <w:rFonts w:ascii="Times New Roman" w:hAnsi="Times New Roman" w:cs="Times New Roman"/>
          <w:sz w:val="28"/>
          <w:szCs w:val="28"/>
        </w:rPr>
        <w:t>территориальном органе Федеральной пробирной палаты, уполномоченном на осуществление государственного контроля</w:t>
      </w:r>
      <w:r w:rsidR="003C463E" w:rsidRPr="00C1568E">
        <w:rPr>
          <w:rFonts w:ascii="Times New Roman" w:hAnsi="Times New Roman" w:cs="Times New Roman"/>
          <w:sz w:val="28"/>
          <w:szCs w:val="28"/>
        </w:rPr>
        <w:t xml:space="preserve"> с документами, представленными</w:t>
      </w:r>
      <w:r w:rsidR="003C463E" w:rsidRPr="00C156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463E" w:rsidRPr="00C156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заявителем, для осуществления государственного</w:t>
      </w:r>
      <w:r w:rsidR="003C463E" w:rsidRPr="00526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контроля.</w:t>
      </w:r>
    </w:p>
    <w:p w:rsidR="00755378" w:rsidRDefault="009F2EC0" w:rsidP="00DE0469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26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9F5560" w:rsidRPr="00526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526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66B7A" w:rsidRPr="00526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E29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31127B" w:rsidRPr="009F2EC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еревозка отобранных проб и (или) образцов осуществляется в соответствии с пунктом 3 статьи 29 Федерального закона от 26 марта 1998 г. № 41-ФЗ «О драгоценных металлах и драгоценных камнях».</w:t>
      </w:r>
    </w:p>
    <w:p w:rsidR="0021049C" w:rsidRDefault="009F5560" w:rsidP="00DE0469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26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18</w:t>
      </w:r>
      <w:r w:rsidR="0021049C" w:rsidRPr="00526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66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04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несогласия заявителя с решением о необходимости проведения исследований, испытаний и экспертиз методами разрушающего контроля в выдаче акта государственного контроля может быть отказано.</w:t>
      </w:r>
    </w:p>
    <w:p w:rsidR="0021049C" w:rsidRDefault="009F5560" w:rsidP="00DE0469">
      <w:pPr>
        <w:pStyle w:val="afb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26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19</w:t>
      </w:r>
      <w:r w:rsidR="0021049C" w:rsidRPr="00526A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66B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104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отборе и подготовке проб и (или) образцов должны соблюдаться требования охраны труда и пожарной безопасности. При выполнении работ по отбору и подготовке проб и (или) образцов сотрудники обеспечиваются средствами индивидуальной защиты и специальной одеждой. Помещения, в которых производится отбор и подготовка проб, должны быть оборудованы приточно-вытяжной вентиляцией. </w:t>
      </w:r>
    </w:p>
    <w:p w:rsidR="00E4101F" w:rsidRPr="009F5560" w:rsidRDefault="00E4101F" w:rsidP="009F5560">
      <w:p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C463E" w:rsidRDefault="003C463E">
      <w:pPr>
        <w:shd w:val="clear" w:color="auto" w:fill="FFFFFF"/>
        <w:tabs>
          <w:tab w:val="left" w:pos="1276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3C463E" w:rsidSect="00B8553C">
          <w:pgSz w:w="11906" w:h="16838"/>
          <w:pgMar w:top="1134" w:right="850" w:bottom="1134" w:left="1701" w:header="708" w:footer="0" w:gutter="0"/>
          <w:pgNumType w:start="1"/>
          <w:cols w:space="720"/>
          <w:titlePg/>
          <w:docGrid w:linePitch="360"/>
        </w:sectPr>
      </w:pPr>
    </w:p>
    <w:p w:rsidR="006E27DE" w:rsidRDefault="00BC02DD" w:rsidP="006E27DE">
      <w:pPr>
        <w:spacing w:after="0" w:line="240" w:lineRule="auto"/>
        <w:ind w:left="4593"/>
        <w:jc w:val="center"/>
        <w:rPr>
          <w:rStyle w:val="aff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ff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</w:t>
      </w:r>
    </w:p>
    <w:p w:rsidR="006E27DE" w:rsidRPr="009A2DFD" w:rsidRDefault="006E27DE" w:rsidP="008E29DA">
      <w:pPr>
        <w:spacing w:after="0" w:line="240" w:lineRule="auto"/>
        <w:ind w:left="45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ff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r w:rsidR="00BC0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Порядку </w:t>
      </w:r>
      <w:r w:rsidR="00BC02DD" w:rsidRPr="00BF776F">
        <w:rPr>
          <w:rFonts w:ascii="Times New Roman" w:eastAsia="Times New Roman" w:hAnsi="Times New Roman" w:cs="Times New Roman"/>
          <w:spacing w:val="2"/>
          <w:sz w:val="28"/>
          <w:szCs w:val="28"/>
        </w:rPr>
        <w:t>отбора проб и (или</w:t>
      </w:r>
      <w:r w:rsidR="00BC02DD">
        <w:rPr>
          <w:rFonts w:ascii="Times New Roman" w:eastAsia="Times New Roman" w:hAnsi="Times New Roman" w:cs="Times New Roman"/>
          <w:spacing w:val="2"/>
          <w:sz w:val="28"/>
          <w:szCs w:val="28"/>
        </w:rPr>
        <w:t>) образцов драгоценных металлов</w:t>
      </w:r>
      <w:r w:rsidR="00BC02DD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BC02DD" w:rsidRPr="00BF776F">
        <w:rPr>
          <w:rFonts w:ascii="Times New Roman" w:eastAsia="Times New Roman" w:hAnsi="Times New Roman" w:cs="Times New Roman"/>
          <w:spacing w:val="2"/>
          <w:sz w:val="28"/>
          <w:szCs w:val="28"/>
        </w:rPr>
        <w:t>и драгоценных камней в виде вставок для исследования, проведения испытаний</w:t>
      </w:r>
      <w:r w:rsidR="00BC0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C02DD" w:rsidRPr="00BF776F">
        <w:rPr>
          <w:rFonts w:ascii="Times New Roman" w:eastAsia="Times New Roman" w:hAnsi="Times New Roman" w:cs="Times New Roman"/>
          <w:spacing w:val="2"/>
          <w:sz w:val="28"/>
          <w:szCs w:val="28"/>
        </w:rPr>
        <w:t>и экспертиз в целях осуществления государственного контроля при ввозе в Росс</w:t>
      </w:r>
      <w:r w:rsidR="00BC02DD">
        <w:rPr>
          <w:rFonts w:ascii="Times New Roman" w:eastAsia="Times New Roman" w:hAnsi="Times New Roman" w:cs="Times New Roman"/>
          <w:spacing w:val="2"/>
          <w:sz w:val="28"/>
          <w:szCs w:val="28"/>
        </w:rPr>
        <w:t>ийскую Федерацию из государств,</w:t>
      </w:r>
      <w:r w:rsidR="00BC02DD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BC02DD" w:rsidRPr="00BF776F">
        <w:rPr>
          <w:rFonts w:ascii="Times New Roman" w:eastAsia="Times New Roman" w:hAnsi="Times New Roman" w:cs="Times New Roman"/>
          <w:spacing w:val="2"/>
          <w:sz w:val="28"/>
          <w:szCs w:val="28"/>
        </w:rPr>
        <w:t>не</w:t>
      </w:r>
      <w:r w:rsidR="00BC0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C02DD" w:rsidRPr="00BF776F">
        <w:rPr>
          <w:rFonts w:ascii="Times New Roman" w:eastAsia="Times New Roman" w:hAnsi="Times New Roman" w:cs="Times New Roman"/>
          <w:spacing w:val="2"/>
          <w:sz w:val="28"/>
          <w:szCs w:val="28"/>
        </w:rPr>
        <w:t>входящих</w:t>
      </w:r>
      <w:r w:rsidR="00BC02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C02DD" w:rsidRPr="00BF776F">
        <w:rPr>
          <w:rFonts w:ascii="Times New Roman" w:eastAsia="Times New Roman" w:hAnsi="Times New Roman" w:cs="Times New Roman"/>
          <w:spacing w:val="2"/>
          <w:sz w:val="28"/>
          <w:szCs w:val="28"/>
        </w:rPr>
        <w:t>в Евразийск</w:t>
      </w:r>
      <w:r w:rsidR="00BC02DD">
        <w:rPr>
          <w:rFonts w:ascii="Times New Roman" w:eastAsia="Times New Roman" w:hAnsi="Times New Roman" w:cs="Times New Roman"/>
          <w:spacing w:val="2"/>
          <w:sz w:val="28"/>
          <w:szCs w:val="28"/>
        </w:rPr>
        <w:t>ий экономический союз, и вывозе</w:t>
      </w:r>
      <w:r w:rsidR="00BC02DD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BC02DD" w:rsidRPr="00BF776F">
        <w:rPr>
          <w:rFonts w:ascii="Times New Roman" w:eastAsia="Times New Roman" w:hAnsi="Times New Roman" w:cs="Times New Roman"/>
          <w:spacing w:val="2"/>
          <w:sz w:val="28"/>
          <w:szCs w:val="28"/>
        </w:rPr>
        <w:t>из Российской Федерации в эти г</w:t>
      </w:r>
      <w:r w:rsidR="00BC02DD">
        <w:rPr>
          <w:rFonts w:ascii="Times New Roman" w:eastAsia="Times New Roman" w:hAnsi="Times New Roman" w:cs="Times New Roman"/>
          <w:spacing w:val="2"/>
          <w:sz w:val="28"/>
          <w:szCs w:val="28"/>
        </w:rPr>
        <w:t>осударства драгоценных металлов</w:t>
      </w:r>
      <w:r w:rsidR="00BC02DD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BC02DD" w:rsidRPr="00BF776F">
        <w:rPr>
          <w:rFonts w:ascii="Times New Roman" w:eastAsia="Times New Roman" w:hAnsi="Times New Roman" w:cs="Times New Roman"/>
          <w:spacing w:val="2"/>
          <w:sz w:val="28"/>
          <w:szCs w:val="28"/>
        </w:rPr>
        <w:t>и сырьевых товаров, содержащих драгоценные металлы</w:t>
      </w:r>
      <w:r w:rsidRPr="009A2DFD">
        <w:rPr>
          <w:rStyle w:val="aff"/>
          <w:rFonts w:ascii="Times New Roman" w:hAnsi="Times New Roman" w:cs="Times New Roman"/>
          <w:b w:val="0"/>
          <w:bCs/>
          <w:sz w:val="28"/>
          <w:szCs w:val="28"/>
        </w:rPr>
        <w:br/>
      </w:r>
      <w:r w:rsidR="008E29DA">
        <w:rPr>
          <w:rStyle w:val="aff"/>
          <w:rFonts w:ascii="Times New Roman" w:hAnsi="Times New Roman" w:cs="Times New Roman"/>
          <w:b w:val="0"/>
          <w:bCs/>
          <w:sz w:val="28"/>
          <w:szCs w:val="28"/>
        </w:rPr>
        <w:t>рекомендуемый образец</w:t>
      </w:r>
    </w:p>
    <w:p w:rsidR="006E27DE" w:rsidRDefault="006E27DE" w:rsidP="006E27DE">
      <w:pPr>
        <w:tabs>
          <w:tab w:val="left" w:pos="170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DE" w:rsidRPr="002C73D2" w:rsidRDefault="002C73D2" w:rsidP="006E27DE">
      <w:pPr>
        <w:tabs>
          <w:tab w:val="left" w:pos="1701"/>
        </w:tabs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2C73D2">
        <w:rPr>
          <w:rFonts w:ascii="Times New Roman" w:hAnsi="Times New Roman" w:cs="Times New Roman"/>
          <w:szCs w:val="28"/>
        </w:rPr>
        <w:t xml:space="preserve">наименование территориального органа Федеральной пробирной палаты, </w:t>
      </w:r>
      <w:r>
        <w:rPr>
          <w:rFonts w:ascii="Times New Roman" w:hAnsi="Times New Roman" w:cs="Times New Roman"/>
          <w:szCs w:val="28"/>
        </w:rPr>
        <w:br/>
      </w:r>
      <w:r w:rsidRPr="002C73D2">
        <w:rPr>
          <w:rFonts w:ascii="Times New Roman" w:hAnsi="Times New Roman" w:cs="Times New Roman"/>
          <w:szCs w:val="28"/>
        </w:rPr>
        <w:t>уполномоченного на осуществление государственного контроля</w:t>
      </w:r>
    </w:p>
    <w:p w:rsidR="00755378" w:rsidRDefault="008A40BC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отбора проб</w:t>
      </w:r>
      <w:r w:rsidR="00096BF9">
        <w:rPr>
          <w:rFonts w:ascii="Times New Roman" w:hAnsi="Times New Roman" w:cs="Times New Roman"/>
          <w:b/>
          <w:sz w:val="28"/>
          <w:szCs w:val="28"/>
        </w:rPr>
        <w:t xml:space="preserve"> и (или) образц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2C73D2">
        <w:rPr>
          <w:rFonts w:ascii="Times New Roman" w:hAnsi="Times New Roman" w:cs="Times New Roman"/>
          <w:b/>
          <w:sz w:val="28"/>
          <w:szCs w:val="28"/>
        </w:rPr>
        <w:t xml:space="preserve"> драгоценных металлов и драгоценных камней, а также материалов, содержащих драгоценные металлы</w:t>
      </w:r>
    </w:p>
    <w:tbl>
      <w:tblPr>
        <w:tblStyle w:val="afc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"/>
        <w:gridCol w:w="4819"/>
        <w:gridCol w:w="4826"/>
      </w:tblGrid>
      <w:tr w:rsidR="002C73D2" w:rsidTr="00622E66">
        <w:trPr>
          <w:gridBefore w:val="1"/>
          <w:wBefore w:w="137" w:type="dxa"/>
        </w:trPr>
        <w:tc>
          <w:tcPr>
            <w:tcW w:w="4819" w:type="dxa"/>
          </w:tcPr>
          <w:p w:rsidR="002C73D2" w:rsidRDefault="002C73D2" w:rsidP="002C73D2">
            <w:pPr>
              <w:tabs>
                <w:tab w:val="left" w:pos="1701"/>
              </w:tabs>
              <w:spacing w:line="30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   » ___________ 20___г</w:t>
            </w:r>
          </w:p>
        </w:tc>
        <w:tc>
          <w:tcPr>
            <w:tcW w:w="4826" w:type="dxa"/>
          </w:tcPr>
          <w:p w:rsidR="002C73D2" w:rsidRDefault="002C73D2" w:rsidP="002C73D2">
            <w:pPr>
              <w:tabs>
                <w:tab w:val="left" w:pos="1701"/>
              </w:tabs>
              <w:spacing w:line="30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№____________________</w:t>
            </w:r>
          </w:p>
        </w:tc>
      </w:tr>
      <w:tr w:rsidR="00010907" w:rsidTr="00FB6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7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907" w:rsidRDefault="00010907">
            <w:pPr>
              <w:tabs>
                <w:tab w:val="left" w:pos="1701"/>
              </w:tabs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0907" w:rsidTr="00FB6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907" w:rsidRDefault="00010907" w:rsidP="00010907">
            <w:pPr>
              <w:tabs>
                <w:tab w:val="left" w:pos="1701"/>
              </w:tabs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22E66">
              <w:rPr>
                <w:rFonts w:ascii="Times New Roman" w:hAnsi="Times New Roman" w:cs="Times New Roman"/>
                <w:sz w:val="20"/>
                <w:szCs w:val="24"/>
              </w:rPr>
              <w:t>Должность, фамилия, инициалы, должностного лица территориального органа Федеральной пробирной палаты, уполномоченного на осуществление государственного контроля, отобравшего пробы и (или) образцы драгоценных металлов и драгоценных камней, а также материалов, содержащих драгоценные металлы</w:t>
            </w:r>
          </w:p>
        </w:tc>
      </w:tr>
      <w:tr w:rsidR="00010907" w:rsidTr="00FB6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17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907" w:rsidRDefault="00010907">
            <w:pPr>
              <w:tabs>
                <w:tab w:val="left" w:pos="1701"/>
              </w:tabs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0907" w:rsidTr="00FB6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907" w:rsidRDefault="00622E66" w:rsidP="00622E66">
            <w:pPr>
              <w:tabs>
                <w:tab w:val="left" w:pos="1701"/>
              </w:tabs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22E66">
              <w:rPr>
                <w:rFonts w:ascii="Times New Roman" w:hAnsi="Times New Roman" w:cs="Times New Roman"/>
                <w:sz w:val="20"/>
                <w:szCs w:val="24"/>
              </w:rPr>
              <w:t>З</w:t>
            </w:r>
            <w:r w:rsidR="00010907" w:rsidRPr="00622E66">
              <w:rPr>
                <w:rFonts w:ascii="Times New Roman" w:hAnsi="Times New Roman" w:cs="Times New Roman"/>
                <w:sz w:val="20"/>
                <w:szCs w:val="24"/>
              </w:rPr>
              <w:t>аявител</w:t>
            </w:r>
            <w:r w:rsidRPr="00622E66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="00010907" w:rsidRPr="00622E66">
              <w:rPr>
                <w:rFonts w:ascii="Times New Roman" w:hAnsi="Times New Roman" w:cs="Times New Roman"/>
                <w:sz w:val="20"/>
                <w:szCs w:val="24"/>
              </w:rPr>
              <w:t xml:space="preserve"> (уполномоченн</w:t>
            </w:r>
            <w:r w:rsidRPr="00622E66">
              <w:rPr>
                <w:rFonts w:ascii="Times New Roman" w:hAnsi="Times New Roman" w:cs="Times New Roman"/>
                <w:sz w:val="20"/>
                <w:szCs w:val="24"/>
              </w:rPr>
              <w:t>ый</w:t>
            </w:r>
            <w:r w:rsidR="00010907" w:rsidRPr="00622E66">
              <w:rPr>
                <w:rFonts w:ascii="Times New Roman" w:hAnsi="Times New Roman" w:cs="Times New Roman"/>
                <w:sz w:val="20"/>
                <w:szCs w:val="24"/>
              </w:rPr>
              <w:t xml:space="preserve"> представител</w:t>
            </w:r>
            <w:r w:rsidRPr="00622E66">
              <w:rPr>
                <w:rFonts w:ascii="Times New Roman" w:hAnsi="Times New Roman" w:cs="Times New Roman"/>
                <w:sz w:val="20"/>
                <w:szCs w:val="24"/>
              </w:rPr>
              <w:t>ь</w:t>
            </w:r>
            <w:r w:rsidR="00010907" w:rsidRPr="00622E66">
              <w:rPr>
                <w:rFonts w:ascii="Times New Roman" w:hAnsi="Times New Roman" w:cs="Times New Roman"/>
                <w:sz w:val="20"/>
                <w:szCs w:val="24"/>
              </w:rPr>
              <w:t xml:space="preserve"> заявителя), наименование организации, фамилия, инициалы, наименование и номер документа, удостоверяющего личность, место жительства, реквизиты документов, подтверждающих полномочия уполном</w:t>
            </w:r>
            <w:r w:rsidRPr="00622E66">
              <w:rPr>
                <w:rFonts w:ascii="Times New Roman" w:hAnsi="Times New Roman" w:cs="Times New Roman"/>
                <w:sz w:val="20"/>
                <w:szCs w:val="24"/>
              </w:rPr>
              <w:t>оченного представителя заявителя</w:t>
            </w:r>
          </w:p>
        </w:tc>
      </w:tr>
      <w:tr w:rsidR="00010907" w:rsidTr="00FB6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8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907" w:rsidRDefault="00010907">
            <w:pPr>
              <w:tabs>
                <w:tab w:val="left" w:pos="1701"/>
              </w:tabs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0907" w:rsidTr="00FB6C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907" w:rsidRDefault="00622E66" w:rsidP="00622E66">
            <w:pPr>
              <w:tabs>
                <w:tab w:val="left" w:pos="1701"/>
              </w:tabs>
              <w:spacing w:line="30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22E66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="00010907" w:rsidRPr="00622E66">
              <w:rPr>
                <w:rFonts w:ascii="Times New Roman" w:hAnsi="Times New Roman" w:cs="Times New Roman"/>
                <w:sz w:val="20"/>
                <w:szCs w:val="24"/>
              </w:rPr>
              <w:t>аботник</w:t>
            </w:r>
            <w:r w:rsidRPr="00622E6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010907" w:rsidRPr="00622E66">
              <w:rPr>
                <w:rFonts w:ascii="Times New Roman" w:hAnsi="Times New Roman" w:cs="Times New Roman"/>
                <w:sz w:val="20"/>
                <w:szCs w:val="24"/>
              </w:rPr>
              <w:t>привлеченной для исследования, проведения испытаний и экспертиз аккредитованной исп</w:t>
            </w:r>
            <w:r w:rsidRPr="00622E66">
              <w:rPr>
                <w:rFonts w:ascii="Times New Roman" w:hAnsi="Times New Roman" w:cs="Times New Roman"/>
                <w:sz w:val="20"/>
                <w:szCs w:val="24"/>
              </w:rPr>
              <w:t>ытательной лаборатории (центра)</w:t>
            </w:r>
            <w:r w:rsidR="00010907" w:rsidRPr="00622E6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622E66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010907" w:rsidRPr="00622E66">
              <w:rPr>
                <w:rFonts w:ascii="Times New Roman" w:hAnsi="Times New Roman" w:cs="Times New Roman"/>
                <w:sz w:val="20"/>
                <w:szCs w:val="24"/>
              </w:rPr>
              <w:t>в случае привлечения такой лаборатории (центра)</w:t>
            </w:r>
            <w:r w:rsidRPr="00622E66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</w:tbl>
    <w:p w:rsidR="00010907" w:rsidRDefault="00010907">
      <w:pPr>
        <w:tabs>
          <w:tab w:val="left" w:pos="1701"/>
        </w:tabs>
        <w:spacing w:line="300" w:lineRule="auto"/>
        <w:jc w:val="center"/>
        <w:rPr>
          <w:rFonts w:ascii="Times New Roman" w:hAnsi="Times New Roman" w:cs="Times New Roman"/>
          <w:szCs w:val="24"/>
        </w:rPr>
      </w:pPr>
    </w:p>
    <w:p w:rsidR="00755378" w:rsidRDefault="0031127B">
      <w:pPr>
        <w:tabs>
          <w:tab w:val="left" w:pos="1276"/>
          <w:tab w:val="left" w:pos="1701"/>
        </w:tabs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Основание для проведения отбора </w:t>
      </w:r>
      <w:r w:rsidR="00096BF9">
        <w:rPr>
          <w:rFonts w:ascii="Times New Roman" w:hAnsi="Times New Roman" w:cs="Times New Roman"/>
          <w:szCs w:val="24"/>
        </w:rPr>
        <w:t xml:space="preserve">проб и (или) </w:t>
      </w:r>
      <w:proofErr w:type="gramStart"/>
      <w:r w:rsidR="00096BF9">
        <w:rPr>
          <w:rFonts w:ascii="Times New Roman" w:hAnsi="Times New Roman" w:cs="Times New Roman"/>
          <w:szCs w:val="24"/>
        </w:rPr>
        <w:t>образцов</w:t>
      </w:r>
      <w:r>
        <w:rPr>
          <w:rFonts w:ascii="Times New Roman" w:hAnsi="Times New Roman" w:cs="Times New Roman"/>
          <w:szCs w:val="24"/>
        </w:rPr>
        <w:t>:</w:t>
      </w:r>
      <w:r w:rsidR="00096BF9">
        <w:rPr>
          <w:rFonts w:ascii="Times New Roman" w:hAnsi="Times New Roman" w:cs="Times New Roman"/>
          <w:szCs w:val="24"/>
        </w:rPr>
        <w:t>_</w:t>
      </w:r>
      <w:proofErr w:type="gramEnd"/>
      <w:r w:rsidR="00096BF9">
        <w:rPr>
          <w:rFonts w:ascii="Times New Roman" w:hAnsi="Times New Roman" w:cs="Times New Roman"/>
          <w:szCs w:val="24"/>
        </w:rPr>
        <w:t>___________________________</w:t>
      </w:r>
      <w:r>
        <w:rPr>
          <w:rFonts w:ascii="Times New Roman" w:hAnsi="Times New Roman" w:cs="Times New Roman"/>
          <w:szCs w:val="24"/>
        </w:rPr>
        <w:t>__</w:t>
      </w:r>
      <w:r w:rsidR="00DE1D64">
        <w:rPr>
          <w:rFonts w:ascii="Times New Roman" w:hAnsi="Times New Roman" w:cs="Times New Roman"/>
          <w:szCs w:val="24"/>
        </w:rPr>
        <w:t>_</w:t>
      </w:r>
      <w:r>
        <w:rPr>
          <w:rFonts w:ascii="Times New Roman" w:hAnsi="Times New Roman" w:cs="Times New Roman"/>
          <w:szCs w:val="24"/>
        </w:rPr>
        <w:t>____</w:t>
      </w:r>
    </w:p>
    <w:p w:rsidR="00755378" w:rsidRDefault="0031127B">
      <w:pPr>
        <w:tabs>
          <w:tab w:val="left" w:pos="1276"/>
          <w:tab w:val="left" w:pos="1701"/>
        </w:tabs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Время начала </w:t>
      </w:r>
      <w:r w:rsidR="00096BF9">
        <w:rPr>
          <w:rFonts w:ascii="Times New Roman" w:hAnsi="Times New Roman" w:cs="Times New Roman"/>
          <w:szCs w:val="24"/>
        </w:rPr>
        <w:t>отбора проб и (или) образцов</w:t>
      </w:r>
      <w:r>
        <w:rPr>
          <w:rFonts w:ascii="Times New Roman" w:hAnsi="Times New Roman" w:cs="Times New Roman"/>
          <w:szCs w:val="24"/>
        </w:rPr>
        <w:t>: _</w:t>
      </w:r>
      <w:r w:rsidR="00096BF9">
        <w:rPr>
          <w:rFonts w:ascii="Times New Roman" w:hAnsi="Times New Roman" w:cs="Times New Roman"/>
          <w:szCs w:val="24"/>
        </w:rPr>
        <w:t>__________________</w:t>
      </w:r>
      <w:r>
        <w:rPr>
          <w:rFonts w:ascii="Times New Roman" w:hAnsi="Times New Roman" w:cs="Times New Roman"/>
          <w:szCs w:val="24"/>
        </w:rPr>
        <w:t>______________________</w:t>
      </w:r>
      <w:r w:rsidR="00DE1D64">
        <w:rPr>
          <w:rFonts w:ascii="Times New Roman" w:hAnsi="Times New Roman" w:cs="Times New Roman"/>
          <w:szCs w:val="24"/>
        </w:rPr>
        <w:t>_</w:t>
      </w:r>
      <w:r>
        <w:rPr>
          <w:rFonts w:ascii="Times New Roman" w:hAnsi="Times New Roman" w:cs="Times New Roman"/>
          <w:szCs w:val="24"/>
        </w:rPr>
        <w:t>____</w:t>
      </w:r>
    </w:p>
    <w:p w:rsidR="00755378" w:rsidRDefault="0031127B">
      <w:pPr>
        <w:tabs>
          <w:tab w:val="left" w:pos="1276"/>
          <w:tab w:val="left" w:pos="1701"/>
        </w:tabs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Время окончания </w:t>
      </w:r>
      <w:r w:rsidR="00096BF9">
        <w:rPr>
          <w:rFonts w:ascii="Times New Roman" w:hAnsi="Times New Roman" w:cs="Times New Roman"/>
          <w:szCs w:val="24"/>
        </w:rPr>
        <w:t xml:space="preserve">отбора проб и (или) </w:t>
      </w:r>
      <w:proofErr w:type="gramStart"/>
      <w:r w:rsidR="00096BF9">
        <w:rPr>
          <w:rFonts w:ascii="Times New Roman" w:hAnsi="Times New Roman" w:cs="Times New Roman"/>
          <w:szCs w:val="24"/>
        </w:rPr>
        <w:t>образцов</w:t>
      </w:r>
      <w:r>
        <w:rPr>
          <w:rFonts w:ascii="Times New Roman" w:hAnsi="Times New Roman" w:cs="Times New Roman"/>
          <w:szCs w:val="24"/>
        </w:rPr>
        <w:t>:  _</w:t>
      </w:r>
      <w:proofErr w:type="gramEnd"/>
      <w:r>
        <w:rPr>
          <w:rFonts w:ascii="Times New Roman" w:hAnsi="Times New Roman" w:cs="Times New Roman"/>
          <w:szCs w:val="24"/>
        </w:rPr>
        <w:t>__</w:t>
      </w:r>
      <w:r w:rsidR="00096BF9">
        <w:rPr>
          <w:rFonts w:ascii="Times New Roman" w:hAnsi="Times New Roman" w:cs="Times New Roman"/>
          <w:szCs w:val="24"/>
        </w:rPr>
        <w:t>___________________</w:t>
      </w:r>
      <w:r>
        <w:rPr>
          <w:rFonts w:ascii="Times New Roman" w:hAnsi="Times New Roman" w:cs="Times New Roman"/>
          <w:szCs w:val="24"/>
        </w:rPr>
        <w:t>____________________</w:t>
      </w:r>
    </w:p>
    <w:p w:rsidR="00755378" w:rsidRDefault="0031127B">
      <w:pPr>
        <w:tabs>
          <w:tab w:val="left" w:pos="1276"/>
          <w:tab w:val="left" w:pos="1701"/>
        </w:tabs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Место отбора </w:t>
      </w:r>
      <w:r w:rsidR="00096BF9">
        <w:rPr>
          <w:rFonts w:ascii="Times New Roman" w:hAnsi="Times New Roman" w:cs="Times New Roman"/>
          <w:szCs w:val="24"/>
        </w:rPr>
        <w:t xml:space="preserve">проб и (или) </w:t>
      </w:r>
      <w:proofErr w:type="gramStart"/>
      <w:r w:rsidR="00096BF9">
        <w:rPr>
          <w:rFonts w:ascii="Times New Roman" w:hAnsi="Times New Roman" w:cs="Times New Roman"/>
          <w:szCs w:val="24"/>
        </w:rPr>
        <w:t>образцов:</w:t>
      </w:r>
      <w:r>
        <w:rPr>
          <w:rFonts w:ascii="Times New Roman" w:hAnsi="Times New Roman" w:cs="Times New Roman"/>
          <w:szCs w:val="24"/>
        </w:rPr>
        <w:t>_</w:t>
      </w:r>
      <w:proofErr w:type="gramEnd"/>
      <w:r>
        <w:rPr>
          <w:rFonts w:ascii="Times New Roman" w:hAnsi="Times New Roman" w:cs="Times New Roman"/>
          <w:szCs w:val="24"/>
        </w:rPr>
        <w:t>____________________________________________</w:t>
      </w:r>
      <w:r w:rsidR="00DE1D64">
        <w:rPr>
          <w:rFonts w:ascii="Times New Roman" w:hAnsi="Times New Roman" w:cs="Times New Roman"/>
          <w:szCs w:val="24"/>
        </w:rPr>
        <w:t>__</w:t>
      </w:r>
      <w:r>
        <w:rPr>
          <w:rFonts w:ascii="Times New Roman" w:hAnsi="Times New Roman" w:cs="Times New Roman"/>
          <w:szCs w:val="24"/>
        </w:rPr>
        <w:t>_____</w:t>
      </w:r>
    </w:p>
    <w:p w:rsidR="00755378" w:rsidRDefault="0031127B">
      <w:pPr>
        <w:tabs>
          <w:tab w:val="left" w:pos="1276"/>
          <w:tab w:val="left" w:pos="1701"/>
        </w:tabs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Методика </w:t>
      </w:r>
      <w:r w:rsidR="00096BF9">
        <w:rPr>
          <w:rFonts w:ascii="Times New Roman" w:hAnsi="Times New Roman" w:cs="Times New Roman"/>
          <w:szCs w:val="24"/>
        </w:rPr>
        <w:t>отбора проб и (или) образцов</w:t>
      </w:r>
      <w:r>
        <w:rPr>
          <w:rFonts w:ascii="Times New Roman" w:hAnsi="Times New Roman" w:cs="Times New Roman"/>
          <w:szCs w:val="24"/>
        </w:rPr>
        <w:t xml:space="preserve"> (номер, наименование</w:t>
      </w:r>
      <w:proofErr w:type="gramStart"/>
      <w:r>
        <w:rPr>
          <w:rFonts w:ascii="Times New Roman" w:hAnsi="Times New Roman" w:cs="Times New Roman"/>
          <w:szCs w:val="24"/>
        </w:rPr>
        <w:t>):</w:t>
      </w:r>
      <w:r w:rsidR="00096BF9">
        <w:rPr>
          <w:rFonts w:ascii="Times New Roman" w:hAnsi="Times New Roman" w:cs="Times New Roman"/>
          <w:szCs w:val="24"/>
        </w:rPr>
        <w:t xml:space="preserve">  _</w:t>
      </w:r>
      <w:proofErr w:type="gramEnd"/>
      <w:r w:rsidR="00096BF9">
        <w:rPr>
          <w:rFonts w:ascii="Times New Roman" w:hAnsi="Times New Roman" w:cs="Times New Roman"/>
          <w:szCs w:val="24"/>
        </w:rPr>
        <w:t>____________________</w:t>
      </w:r>
      <w:r w:rsidR="00DE1D64">
        <w:rPr>
          <w:rFonts w:ascii="Times New Roman" w:hAnsi="Times New Roman" w:cs="Times New Roman"/>
          <w:szCs w:val="24"/>
        </w:rPr>
        <w:t>__</w:t>
      </w:r>
      <w:r w:rsidR="00096BF9">
        <w:rPr>
          <w:rFonts w:ascii="Times New Roman" w:hAnsi="Times New Roman" w:cs="Times New Roman"/>
          <w:szCs w:val="24"/>
        </w:rPr>
        <w:t>_____</w:t>
      </w:r>
    </w:p>
    <w:p w:rsidR="00755378" w:rsidRDefault="0031127B">
      <w:pPr>
        <w:tabs>
          <w:tab w:val="left" w:pos="1276"/>
          <w:tab w:val="left" w:pos="1701"/>
        </w:tabs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</w:t>
      </w:r>
      <w:r w:rsidR="00DE1D64">
        <w:rPr>
          <w:rFonts w:ascii="Times New Roman" w:hAnsi="Times New Roman" w:cs="Times New Roman"/>
          <w:szCs w:val="24"/>
        </w:rPr>
        <w:t>__</w:t>
      </w:r>
      <w:r>
        <w:rPr>
          <w:rFonts w:ascii="Times New Roman" w:hAnsi="Times New Roman" w:cs="Times New Roman"/>
          <w:szCs w:val="24"/>
        </w:rPr>
        <w:t>___</w:t>
      </w:r>
    </w:p>
    <w:p w:rsidR="00755378" w:rsidRDefault="0031127B">
      <w:pPr>
        <w:tabs>
          <w:tab w:val="left" w:pos="1276"/>
          <w:tab w:val="left" w:pos="1701"/>
        </w:tabs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Сведения об оборудовании ________________________________________________________</w:t>
      </w:r>
      <w:r w:rsidR="00DE1D64">
        <w:rPr>
          <w:rFonts w:ascii="Times New Roman" w:hAnsi="Times New Roman" w:cs="Times New Roman"/>
          <w:szCs w:val="24"/>
        </w:rPr>
        <w:t>_</w:t>
      </w:r>
      <w:r>
        <w:rPr>
          <w:rFonts w:ascii="Times New Roman" w:hAnsi="Times New Roman" w:cs="Times New Roman"/>
          <w:szCs w:val="24"/>
        </w:rPr>
        <w:t>___</w:t>
      </w:r>
    </w:p>
    <w:p w:rsidR="00755378" w:rsidRDefault="009C150C">
      <w:pPr>
        <w:tabs>
          <w:tab w:val="left" w:pos="1276"/>
          <w:tab w:val="left" w:pos="1701"/>
        </w:tabs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</w:t>
      </w:r>
      <w:r w:rsidR="0031127B">
        <w:rPr>
          <w:rFonts w:ascii="Times New Roman" w:hAnsi="Times New Roman" w:cs="Times New Roman"/>
          <w:szCs w:val="24"/>
        </w:rPr>
        <w:t>__________________________________________________________________________________</w:t>
      </w:r>
    </w:p>
    <w:p w:rsidR="00755378" w:rsidRDefault="00755378">
      <w:pPr>
        <w:tabs>
          <w:tab w:val="left" w:pos="1276"/>
          <w:tab w:val="left" w:pos="1701"/>
        </w:tabs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5378" w:rsidRDefault="0031127B">
      <w:pPr>
        <w:tabs>
          <w:tab w:val="left" w:pos="1276"/>
          <w:tab w:val="left" w:pos="1701"/>
        </w:tabs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Сведения об отобранных пробах</w:t>
      </w:r>
      <w:r w:rsidR="00096BF9">
        <w:rPr>
          <w:rFonts w:ascii="Times New Roman" w:hAnsi="Times New Roman" w:cs="Times New Roman"/>
          <w:b/>
          <w:szCs w:val="24"/>
        </w:rPr>
        <w:t xml:space="preserve"> и (или) образцах</w:t>
      </w:r>
    </w:p>
    <w:tbl>
      <w:tblPr>
        <w:tblStyle w:val="afc"/>
        <w:tblW w:w="9503" w:type="dxa"/>
        <w:tblLook w:val="04A0" w:firstRow="1" w:lastRow="0" w:firstColumn="1" w:lastColumn="0" w:noHBand="0" w:noVBand="1"/>
      </w:tblPr>
      <w:tblGrid>
        <w:gridCol w:w="1529"/>
        <w:gridCol w:w="2009"/>
        <w:gridCol w:w="1701"/>
        <w:gridCol w:w="2173"/>
        <w:gridCol w:w="2091"/>
      </w:tblGrid>
      <w:tr w:rsidR="00755378">
        <w:tc>
          <w:tcPr>
            <w:tcW w:w="1529" w:type="dxa"/>
            <w:shd w:val="clear" w:color="auto" w:fill="auto"/>
          </w:tcPr>
          <w:p w:rsidR="00755378" w:rsidRDefault="0031127B">
            <w:pPr>
              <w:tabs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Код/шифр пробы</w:t>
            </w:r>
            <w:r w:rsidR="00096B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(образца)</w:t>
            </w:r>
          </w:p>
        </w:tc>
        <w:tc>
          <w:tcPr>
            <w:tcW w:w="2009" w:type="dxa"/>
            <w:shd w:val="clear" w:color="auto" w:fill="auto"/>
          </w:tcPr>
          <w:p w:rsidR="00755378" w:rsidRDefault="0031127B">
            <w:pPr>
              <w:tabs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пробы</w:t>
            </w:r>
          </w:p>
          <w:p w:rsidR="00755378" w:rsidRDefault="00096BF9">
            <w:pPr>
              <w:tabs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(образца)</w:t>
            </w:r>
          </w:p>
        </w:tc>
        <w:tc>
          <w:tcPr>
            <w:tcW w:w="1701" w:type="dxa"/>
            <w:shd w:val="clear" w:color="auto" w:fill="auto"/>
          </w:tcPr>
          <w:p w:rsidR="00755378" w:rsidRDefault="0031127B">
            <w:pPr>
              <w:tabs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Масса пробы</w:t>
            </w:r>
            <w:r w:rsidR="00096B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(образца)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755378" w:rsidRDefault="0031127B">
            <w:pPr>
              <w:tabs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ед. измерений</w:t>
            </w:r>
          </w:p>
        </w:tc>
        <w:tc>
          <w:tcPr>
            <w:tcW w:w="2173" w:type="dxa"/>
            <w:shd w:val="clear" w:color="auto" w:fill="auto"/>
          </w:tcPr>
          <w:p w:rsidR="00755378" w:rsidRDefault="0031127B">
            <w:pPr>
              <w:tabs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упаковки</w:t>
            </w:r>
          </w:p>
        </w:tc>
        <w:tc>
          <w:tcPr>
            <w:tcW w:w="2091" w:type="dxa"/>
            <w:shd w:val="clear" w:color="auto" w:fill="auto"/>
          </w:tcPr>
          <w:p w:rsidR="00755378" w:rsidRDefault="0031127B">
            <w:pPr>
              <w:tabs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Распределение пробы</w:t>
            </w:r>
            <w:r w:rsidR="00096B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(образца)</w:t>
            </w:r>
          </w:p>
        </w:tc>
      </w:tr>
      <w:tr w:rsidR="00755378">
        <w:tc>
          <w:tcPr>
            <w:tcW w:w="1529" w:type="dxa"/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5378">
        <w:tc>
          <w:tcPr>
            <w:tcW w:w="1529" w:type="dxa"/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5378">
        <w:tc>
          <w:tcPr>
            <w:tcW w:w="1529" w:type="dxa"/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30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30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55378" w:rsidRDefault="004538AF">
      <w:pPr>
        <w:tabs>
          <w:tab w:val="left" w:pos="1276"/>
          <w:tab w:val="left" w:pos="1701"/>
        </w:tabs>
        <w:spacing w:line="300" w:lineRule="auto"/>
        <w:rPr>
          <w:rFonts w:ascii="Times New Roman" w:hAnsi="Times New Roman" w:cs="Times New Roman"/>
          <w:sz w:val="16"/>
          <w:szCs w:val="16"/>
        </w:rPr>
      </w:pPr>
      <w:r w:rsidRPr="004538A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4C8A5EC" wp14:editId="5092529C">
                <wp:simplePos x="0" y="0"/>
                <wp:positionH relativeFrom="column">
                  <wp:posOffset>4811904</wp:posOffset>
                </wp:positionH>
                <wp:positionV relativeFrom="paragraph">
                  <wp:posOffset>222659</wp:posOffset>
                </wp:positionV>
                <wp:extent cx="606582" cy="343535"/>
                <wp:effectExtent l="0" t="0" r="317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82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8AF" w:rsidRPr="00BF7BC0" w:rsidRDefault="004538AF" w:rsidP="004538A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F7BC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8A5E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8.9pt;margin-top:17.55pt;width:47.75pt;height:27.0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" stroked="f">
                <v:textbox>
                  <w:txbxContent>
                    <w:p w:rsidR="004538AF" w:rsidRPr="00BF7BC0" w:rsidRDefault="004538AF" w:rsidP="004538AF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F7BC0">
                        <w:rPr>
                          <w:rFonts w:ascii="Times New Roman" w:hAnsi="Times New Roman" w:cs="Times New Roman"/>
                          <w:sz w:val="28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</w:p>
    <w:p w:rsidR="00755378" w:rsidRDefault="0031127B">
      <w:pPr>
        <w:tabs>
          <w:tab w:val="left" w:pos="1276"/>
          <w:tab w:val="left" w:pos="1701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Отбор проб</w:t>
      </w:r>
      <w:r w:rsidR="00096BF9">
        <w:rPr>
          <w:rFonts w:ascii="Times New Roman" w:hAnsi="Times New Roman" w:cs="Times New Roman"/>
          <w:szCs w:val="24"/>
        </w:rPr>
        <w:t xml:space="preserve"> и (или) образцов</w:t>
      </w:r>
      <w:r>
        <w:rPr>
          <w:rFonts w:ascii="Times New Roman" w:hAnsi="Times New Roman" w:cs="Times New Roman"/>
          <w:szCs w:val="24"/>
        </w:rPr>
        <w:t xml:space="preserve"> провел:</w:t>
      </w:r>
    </w:p>
    <w:p w:rsidR="00755378" w:rsidRDefault="00755378">
      <w:pPr>
        <w:tabs>
          <w:tab w:val="left" w:pos="1276"/>
          <w:tab w:val="left" w:pos="1701"/>
        </w:tabs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Style w:val="afc"/>
        <w:tblW w:w="9351" w:type="dxa"/>
        <w:tblLook w:val="04A0" w:firstRow="1" w:lastRow="0" w:firstColumn="1" w:lastColumn="0" w:noHBand="0" w:noVBand="1"/>
      </w:tblPr>
      <w:tblGrid>
        <w:gridCol w:w="2547"/>
        <w:gridCol w:w="566"/>
        <w:gridCol w:w="2978"/>
        <w:gridCol w:w="566"/>
        <w:gridCol w:w="2694"/>
      </w:tblGrid>
      <w:tr w:rsidR="00755378">
        <w:tc>
          <w:tcPr>
            <w:tcW w:w="254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8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5378">
        <w:tc>
          <w:tcPr>
            <w:tcW w:w="254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31127B">
            <w:pPr>
              <w:tabs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Должность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31127B">
            <w:pPr>
              <w:tabs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31127B">
            <w:pPr>
              <w:tabs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</w:tr>
    </w:tbl>
    <w:p w:rsidR="00755378" w:rsidRDefault="00755378">
      <w:pPr>
        <w:tabs>
          <w:tab w:val="left" w:pos="1276"/>
          <w:tab w:val="left" w:pos="170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55378" w:rsidRDefault="0031127B">
      <w:pPr>
        <w:tabs>
          <w:tab w:val="left" w:pos="1276"/>
          <w:tab w:val="left" w:pos="1701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 отборе проб </w:t>
      </w:r>
      <w:r w:rsidR="00096BF9">
        <w:rPr>
          <w:rFonts w:ascii="Times New Roman" w:hAnsi="Times New Roman" w:cs="Times New Roman"/>
          <w:szCs w:val="24"/>
        </w:rPr>
        <w:t xml:space="preserve">и (или) образцов </w:t>
      </w:r>
      <w:r>
        <w:rPr>
          <w:rFonts w:ascii="Times New Roman" w:hAnsi="Times New Roman" w:cs="Times New Roman"/>
          <w:szCs w:val="24"/>
        </w:rPr>
        <w:t>присутствовали:</w:t>
      </w:r>
    </w:p>
    <w:p w:rsidR="00755378" w:rsidRDefault="004538AF">
      <w:pPr>
        <w:tabs>
          <w:tab w:val="left" w:pos="1276"/>
          <w:tab w:val="left" w:pos="1701"/>
        </w:tabs>
        <w:spacing w:line="240" w:lineRule="auto"/>
        <w:rPr>
          <w:rFonts w:ascii="Times New Roman" w:hAnsi="Times New Roman" w:cs="Times New Roman"/>
          <w:szCs w:val="24"/>
        </w:rPr>
      </w:pPr>
      <w:r w:rsidRPr="004538A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4C8A5EC" wp14:editId="5092529C">
                <wp:simplePos x="0" y="0"/>
                <wp:positionH relativeFrom="column">
                  <wp:posOffset>4810578</wp:posOffset>
                </wp:positionH>
                <wp:positionV relativeFrom="paragraph">
                  <wp:posOffset>56515</wp:posOffset>
                </wp:positionV>
                <wp:extent cx="606582" cy="343535"/>
                <wp:effectExtent l="0" t="0" r="317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82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8AF" w:rsidRPr="00BF7BC0" w:rsidRDefault="004538AF" w:rsidP="004538AF">
                            <w:pPr>
                              <w:tabs>
                                <w:tab w:val="left" w:pos="284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F7BC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8A5EC" id="_x0000_s1027" type="#_x0000_t202" style="position:absolute;margin-left:378.8pt;margin-top:4.45pt;width:47.75pt;height:27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" stroked="f">
                <v:textbox>
                  <w:txbxContent>
                    <w:p w:rsidR="004538AF" w:rsidRPr="00BF7BC0" w:rsidRDefault="004538AF" w:rsidP="004538AF">
                      <w:pPr>
                        <w:tabs>
                          <w:tab w:val="left" w:pos="284"/>
                        </w:tabs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F7BC0">
                        <w:rPr>
                          <w:rFonts w:ascii="Times New Roman" w:hAnsi="Times New Roman" w:cs="Times New Roman"/>
                          <w:sz w:val="28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</w:p>
    <w:p w:rsidR="004538AF" w:rsidRDefault="004538AF">
      <w:pPr>
        <w:tabs>
          <w:tab w:val="left" w:pos="1276"/>
          <w:tab w:val="left" w:pos="1701"/>
        </w:tabs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Style w:val="afc"/>
        <w:tblW w:w="9351" w:type="dxa"/>
        <w:tblLook w:val="04A0" w:firstRow="1" w:lastRow="0" w:firstColumn="1" w:lastColumn="0" w:noHBand="0" w:noVBand="1"/>
      </w:tblPr>
      <w:tblGrid>
        <w:gridCol w:w="2547"/>
        <w:gridCol w:w="566"/>
        <w:gridCol w:w="2978"/>
        <w:gridCol w:w="566"/>
        <w:gridCol w:w="2694"/>
      </w:tblGrid>
      <w:tr w:rsidR="00755378">
        <w:tc>
          <w:tcPr>
            <w:tcW w:w="254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8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5378">
        <w:tc>
          <w:tcPr>
            <w:tcW w:w="254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31127B">
            <w:pPr>
              <w:tabs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Должность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31127B">
            <w:pPr>
              <w:tabs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31127B">
            <w:pPr>
              <w:tabs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</w:tr>
    </w:tbl>
    <w:p w:rsidR="00755378" w:rsidRDefault="00755378">
      <w:pPr>
        <w:tabs>
          <w:tab w:val="left" w:pos="1276"/>
          <w:tab w:val="left" w:pos="1701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55378" w:rsidRDefault="0031127B">
      <w:pPr>
        <w:tabs>
          <w:tab w:val="left" w:pos="1276"/>
          <w:tab w:val="left" w:pos="1701"/>
        </w:tabs>
        <w:spacing w:line="240" w:lineRule="auto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Основание:_</w:t>
      </w:r>
      <w:proofErr w:type="gramEnd"/>
      <w:r>
        <w:rPr>
          <w:rFonts w:ascii="Times New Roman" w:hAnsi="Times New Roman" w:cs="Times New Roman"/>
          <w:szCs w:val="24"/>
        </w:rPr>
        <w:t>___________________________________________________________________</w:t>
      </w:r>
    </w:p>
    <w:p w:rsidR="004538AF" w:rsidRDefault="004538AF">
      <w:pPr>
        <w:tabs>
          <w:tab w:val="left" w:pos="1276"/>
          <w:tab w:val="left" w:pos="1701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4538AF" w:rsidRDefault="004538AF">
      <w:pPr>
        <w:tabs>
          <w:tab w:val="left" w:pos="1276"/>
          <w:tab w:val="left" w:pos="1701"/>
        </w:tabs>
        <w:spacing w:line="240" w:lineRule="auto"/>
        <w:rPr>
          <w:rFonts w:ascii="Times New Roman" w:hAnsi="Times New Roman" w:cs="Times New Roman"/>
          <w:szCs w:val="24"/>
        </w:rPr>
      </w:pPr>
      <w:r w:rsidRPr="004538A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71195</wp:posOffset>
                </wp:positionV>
                <wp:extent cx="606582" cy="343535"/>
                <wp:effectExtent l="0" t="0" r="317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82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8AF" w:rsidRPr="00BF7BC0" w:rsidRDefault="004538AF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F7BC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9pt;margin-top:5.6pt;width:47.75pt;height:27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" stroked="f">
                <v:textbox>
                  <w:txbxContent>
                    <w:p w:rsidR="004538AF" w:rsidRPr="00BF7BC0" w:rsidRDefault="004538AF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F7BC0">
                        <w:rPr>
                          <w:rFonts w:ascii="Times New Roman" w:hAnsi="Times New Roman" w:cs="Times New Roman"/>
                          <w:sz w:val="28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c"/>
        <w:tblW w:w="9351" w:type="dxa"/>
        <w:tblLook w:val="04A0" w:firstRow="1" w:lastRow="0" w:firstColumn="1" w:lastColumn="0" w:noHBand="0" w:noVBand="1"/>
      </w:tblPr>
      <w:tblGrid>
        <w:gridCol w:w="2547"/>
        <w:gridCol w:w="566"/>
        <w:gridCol w:w="2978"/>
        <w:gridCol w:w="566"/>
        <w:gridCol w:w="2694"/>
      </w:tblGrid>
      <w:tr w:rsidR="00755378">
        <w:tc>
          <w:tcPr>
            <w:tcW w:w="254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8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55378">
        <w:tc>
          <w:tcPr>
            <w:tcW w:w="254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31127B">
            <w:pPr>
              <w:tabs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Должность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8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31127B">
            <w:pPr>
              <w:tabs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</w:p>
        </w:tc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755378">
            <w:pPr>
              <w:tabs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5378" w:rsidRDefault="0031127B">
            <w:pPr>
              <w:tabs>
                <w:tab w:val="left" w:pos="1276"/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</w:tr>
    </w:tbl>
    <w:p w:rsidR="00755378" w:rsidRDefault="00755378">
      <w:pPr>
        <w:tabs>
          <w:tab w:val="left" w:pos="1276"/>
          <w:tab w:val="left" w:pos="1701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55378" w:rsidRDefault="0031127B">
      <w:pPr>
        <w:tabs>
          <w:tab w:val="left" w:pos="1276"/>
          <w:tab w:val="left" w:pos="1701"/>
        </w:tabs>
        <w:spacing w:line="240" w:lineRule="auto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Основание:_</w:t>
      </w:r>
      <w:proofErr w:type="gramEnd"/>
      <w:r>
        <w:rPr>
          <w:rFonts w:ascii="Times New Roman" w:hAnsi="Times New Roman" w:cs="Times New Roman"/>
          <w:szCs w:val="24"/>
        </w:rPr>
        <w:t>___________________________________________________________________</w:t>
      </w:r>
    </w:p>
    <w:p w:rsidR="00755378" w:rsidRDefault="00755378">
      <w:pPr>
        <w:tabs>
          <w:tab w:val="left" w:pos="1276"/>
          <w:tab w:val="left" w:pos="1701"/>
        </w:tabs>
        <w:spacing w:line="240" w:lineRule="auto"/>
        <w:rPr>
          <w:rFonts w:ascii="Times New Roman" w:hAnsi="Times New Roman" w:cs="Times New Roman"/>
          <w:szCs w:val="24"/>
        </w:rPr>
      </w:pPr>
    </w:p>
    <w:p w:rsidR="00755378" w:rsidRDefault="0031127B">
      <w:pPr>
        <w:tabs>
          <w:tab w:val="left" w:pos="1276"/>
          <w:tab w:val="left" w:pos="1701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Пробы </w:t>
      </w:r>
      <w:r w:rsidR="00096BF9">
        <w:rPr>
          <w:rFonts w:ascii="Times New Roman" w:hAnsi="Times New Roman" w:cs="Times New Roman"/>
          <w:szCs w:val="24"/>
        </w:rPr>
        <w:t xml:space="preserve">и (или) образцы </w:t>
      </w:r>
      <w:r>
        <w:rPr>
          <w:rFonts w:ascii="Times New Roman" w:hAnsi="Times New Roman" w:cs="Times New Roman"/>
          <w:szCs w:val="24"/>
        </w:rPr>
        <w:t xml:space="preserve">упакованы, опломбированы двумя пластиковыми/металлическими пломбами с </w:t>
      </w:r>
      <w:proofErr w:type="gramStart"/>
      <w:r>
        <w:rPr>
          <w:rFonts w:ascii="Times New Roman" w:hAnsi="Times New Roman" w:cs="Times New Roman"/>
          <w:szCs w:val="24"/>
        </w:rPr>
        <w:t>оттисками:  оттиск</w:t>
      </w:r>
      <w:proofErr w:type="gramEnd"/>
      <w:r>
        <w:rPr>
          <w:rFonts w:ascii="Times New Roman" w:hAnsi="Times New Roman" w:cs="Times New Roman"/>
          <w:szCs w:val="24"/>
        </w:rPr>
        <w:t xml:space="preserve"> 1 ________________________</w:t>
      </w:r>
      <w:r w:rsidR="00DE1D64">
        <w:rPr>
          <w:rFonts w:ascii="Times New Roman" w:hAnsi="Times New Roman" w:cs="Times New Roman"/>
          <w:szCs w:val="24"/>
        </w:rPr>
        <w:t>______________________________</w:t>
      </w:r>
      <w:r>
        <w:rPr>
          <w:rFonts w:ascii="Times New Roman" w:hAnsi="Times New Roman" w:cs="Times New Roman"/>
          <w:szCs w:val="24"/>
        </w:rPr>
        <w:t>__</w:t>
      </w:r>
    </w:p>
    <w:p w:rsidR="00755378" w:rsidRDefault="0031127B">
      <w:pPr>
        <w:tabs>
          <w:tab w:val="left" w:pos="1276"/>
          <w:tab w:val="left" w:pos="1701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оттиск 2 ________________________________________________</w:t>
      </w:r>
      <w:r w:rsidR="00DE1D64">
        <w:rPr>
          <w:rFonts w:ascii="Times New Roman" w:hAnsi="Times New Roman" w:cs="Times New Roman"/>
          <w:szCs w:val="24"/>
        </w:rPr>
        <w:t>_________________</w:t>
      </w:r>
      <w:r>
        <w:rPr>
          <w:rFonts w:ascii="Times New Roman" w:hAnsi="Times New Roman" w:cs="Times New Roman"/>
          <w:szCs w:val="24"/>
        </w:rPr>
        <w:t>____________</w:t>
      </w:r>
    </w:p>
    <w:p w:rsidR="00755378" w:rsidRDefault="0031127B">
      <w:pPr>
        <w:tabs>
          <w:tab w:val="left" w:pos="1276"/>
          <w:tab w:val="left" w:pos="1701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Особые </w:t>
      </w:r>
      <w:proofErr w:type="gramStart"/>
      <w:r>
        <w:rPr>
          <w:rFonts w:ascii="Times New Roman" w:hAnsi="Times New Roman" w:cs="Times New Roman"/>
          <w:szCs w:val="24"/>
        </w:rPr>
        <w:t>отметки:  _</w:t>
      </w:r>
      <w:proofErr w:type="gramEnd"/>
      <w:r>
        <w:rPr>
          <w:rFonts w:ascii="Times New Roman" w:hAnsi="Times New Roman" w:cs="Times New Roman"/>
          <w:szCs w:val="24"/>
        </w:rPr>
        <w:t>____________________________________________</w:t>
      </w:r>
      <w:r w:rsidR="00DE1D64">
        <w:rPr>
          <w:rFonts w:ascii="Times New Roman" w:hAnsi="Times New Roman" w:cs="Times New Roman"/>
          <w:szCs w:val="24"/>
        </w:rPr>
        <w:t>_______</w:t>
      </w:r>
      <w:r>
        <w:rPr>
          <w:rFonts w:ascii="Times New Roman" w:hAnsi="Times New Roman" w:cs="Times New Roman"/>
          <w:szCs w:val="24"/>
        </w:rPr>
        <w:t>_________________</w:t>
      </w:r>
    </w:p>
    <w:p w:rsidR="00755378" w:rsidRDefault="0031127B">
      <w:pPr>
        <w:tabs>
          <w:tab w:val="left" w:pos="1276"/>
          <w:tab w:val="left" w:pos="1701"/>
        </w:tabs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____________________________________________________________________</w:t>
      </w:r>
      <w:r w:rsidR="00DE1D64">
        <w:rPr>
          <w:rFonts w:ascii="Times New Roman" w:hAnsi="Times New Roman" w:cs="Times New Roman"/>
          <w:szCs w:val="24"/>
        </w:rPr>
        <w:t>_______</w:t>
      </w:r>
      <w:r>
        <w:rPr>
          <w:rFonts w:ascii="Times New Roman" w:hAnsi="Times New Roman" w:cs="Times New Roman"/>
          <w:szCs w:val="24"/>
        </w:rPr>
        <w:t>_________</w:t>
      </w:r>
    </w:p>
    <w:p w:rsidR="00755378" w:rsidRDefault="0031127B" w:rsidP="004538AF">
      <w:r>
        <w:rPr>
          <w:rFonts w:ascii="Times New Roman" w:hAnsi="Times New Roman" w:cs="Times New Roman"/>
          <w:szCs w:val="24"/>
        </w:rPr>
        <w:t xml:space="preserve"> __________________________________________________________________________</w:t>
      </w:r>
      <w:r w:rsidR="00DE1D64">
        <w:rPr>
          <w:rFonts w:ascii="Times New Roman" w:hAnsi="Times New Roman" w:cs="Times New Roman"/>
          <w:szCs w:val="24"/>
        </w:rPr>
        <w:t>_______</w:t>
      </w:r>
      <w:r>
        <w:rPr>
          <w:rFonts w:ascii="Times New Roman" w:hAnsi="Times New Roman" w:cs="Times New Roman"/>
          <w:szCs w:val="24"/>
        </w:rPr>
        <w:t>___</w:t>
      </w:r>
    </w:p>
    <w:sectPr w:rsidR="00755378" w:rsidSect="006E27DE">
      <w:headerReference w:type="default" r:id="rId9"/>
      <w:pgSz w:w="11906" w:h="16838"/>
      <w:pgMar w:top="1134" w:right="850" w:bottom="1134" w:left="1701" w:header="708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888" w:rsidRDefault="00D44888">
      <w:pPr>
        <w:spacing w:after="0" w:line="240" w:lineRule="auto"/>
      </w:pPr>
      <w:r>
        <w:separator/>
      </w:r>
    </w:p>
  </w:endnote>
  <w:endnote w:type="continuationSeparator" w:id="0">
    <w:p w:rsidR="00D44888" w:rsidRDefault="00D4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888" w:rsidRDefault="00D44888">
      <w:pPr>
        <w:spacing w:after="0" w:line="240" w:lineRule="auto"/>
      </w:pPr>
      <w:r>
        <w:separator/>
      </w:r>
    </w:p>
  </w:footnote>
  <w:footnote w:type="continuationSeparator" w:id="0">
    <w:p w:rsidR="00D44888" w:rsidRDefault="00D44888">
      <w:pPr>
        <w:spacing w:after="0" w:line="240" w:lineRule="auto"/>
      </w:pPr>
      <w:r>
        <w:continuationSeparator/>
      </w:r>
    </w:p>
  </w:footnote>
  <w:footnote w:id="1">
    <w:p w:rsidR="00A27AF0" w:rsidRPr="00DE0469" w:rsidRDefault="00A27AF0" w:rsidP="00DE0469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DE0469">
        <w:rPr>
          <w:rStyle w:val="af"/>
          <w:rFonts w:ascii="Times New Roman" w:hAnsi="Times New Roman" w:cs="Times New Roman"/>
        </w:rPr>
        <w:footnoteRef/>
      </w:r>
      <w:r w:rsidRPr="00DE0469">
        <w:rPr>
          <w:rFonts w:ascii="Times New Roman" w:hAnsi="Times New Roman" w:cs="Times New Roman"/>
        </w:rPr>
        <w:t xml:space="preserve"> Официальный сайт Евразийского экономического союза в информационно-телекоммуникационной сети «Интернет» </w:t>
      </w:r>
      <w:r w:rsidRPr="009F5560">
        <w:rPr>
          <w:rFonts w:ascii="Times New Roman" w:hAnsi="Times New Roman" w:cs="Times New Roman"/>
          <w:lang w:val="en-US"/>
        </w:rPr>
        <w:t>http</w:t>
      </w:r>
      <w:r w:rsidRPr="009F5560">
        <w:rPr>
          <w:rFonts w:ascii="Times New Roman" w:hAnsi="Times New Roman" w:cs="Times New Roman"/>
        </w:rPr>
        <w:t>://</w:t>
      </w:r>
      <w:r w:rsidRPr="009F5560">
        <w:rPr>
          <w:rFonts w:ascii="Times New Roman" w:hAnsi="Times New Roman" w:cs="Times New Roman"/>
          <w:lang w:val="en-US"/>
        </w:rPr>
        <w:t>www</w:t>
      </w:r>
      <w:r w:rsidRPr="009F5560">
        <w:rPr>
          <w:rFonts w:ascii="Times New Roman" w:hAnsi="Times New Roman" w:cs="Times New Roman"/>
        </w:rPr>
        <w:t>.</w:t>
      </w:r>
      <w:proofErr w:type="spellStart"/>
      <w:r w:rsidRPr="009F5560">
        <w:rPr>
          <w:rFonts w:ascii="Times New Roman" w:hAnsi="Times New Roman" w:cs="Times New Roman"/>
          <w:lang w:val="en-US"/>
        </w:rPr>
        <w:t>eaunion</w:t>
      </w:r>
      <w:proofErr w:type="spellEnd"/>
      <w:r w:rsidRPr="009F5560">
        <w:rPr>
          <w:rFonts w:ascii="Times New Roman" w:hAnsi="Times New Roman" w:cs="Times New Roman"/>
        </w:rPr>
        <w:t>.</w:t>
      </w:r>
      <w:r w:rsidRPr="009F5560">
        <w:rPr>
          <w:rFonts w:ascii="Times New Roman" w:hAnsi="Times New Roman" w:cs="Times New Roman"/>
          <w:lang w:val="en-US"/>
        </w:rPr>
        <w:t>org</w:t>
      </w:r>
      <w:r w:rsidRPr="00DE0469">
        <w:rPr>
          <w:rFonts w:ascii="Times New Roman" w:hAnsi="Times New Roman" w:cs="Times New Roman"/>
        </w:rPr>
        <w:t xml:space="preserve">, 22 апреля 2015 г. (вступило в силу 22 мая 2015 года), с изменениями, внесенными Решением Коллегии Евразийской экономической комиссии от 6 октября 2015 г. № 131 (официальный сайт Евразийского экономического союза в информационно-телекоммуникационной сети «Интернет» </w:t>
      </w:r>
      <w:r w:rsidRPr="009F5560">
        <w:rPr>
          <w:rFonts w:ascii="Times New Roman" w:hAnsi="Times New Roman" w:cs="Times New Roman"/>
          <w:lang w:val="en-US"/>
        </w:rPr>
        <w:t>http</w:t>
      </w:r>
      <w:r w:rsidRPr="009F5560">
        <w:rPr>
          <w:rFonts w:ascii="Times New Roman" w:hAnsi="Times New Roman" w:cs="Times New Roman"/>
        </w:rPr>
        <w:t>://www.eaunion,org</w:t>
      </w:r>
      <w:r w:rsidRPr="00DE0469">
        <w:rPr>
          <w:rFonts w:ascii="Times New Roman" w:hAnsi="Times New Roman" w:cs="Times New Roman"/>
        </w:rPr>
        <w:t xml:space="preserve">, </w:t>
      </w:r>
      <w:r w:rsidR="008817D5">
        <w:rPr>
          <w:rFonts w:ascii="Times New Roman" w:hAnsi="Times New Roman" w:cs="Times New Roman"/>
        </w:rPr>
        <w:br/>
      </w:r>
      <w:r w:rsidRPr="00DE0469">
        <w:rPr>
          <w:rFonts w:ascii="Times New Roman" w:hAnsi="Times New Roman" w:cs="Times New Roman"/>
        </w:rPr>
        <w:t xml:space="preserve">7 октября 2015 г.) (вступило в </w:t>
      </w:r>
      <w:r w:rsidR="00D22B55" w:rsidRPr="00DE0469">
        <w:rPr>
          <w:rFonts w:ascii="Times New Roman" w:hAnsi="Times New Roman" w:cs="Times New Roman"/>
        </w:rPr>
        <w:t xml:space="preserve">силу 6 ноября 2015 года) и Решением Коллегии Евразийской экономической комиссии </w:t>
      </w:r>
      <w:r w:rsidR="008817D5">
        <w:rPr>
          <w:rFonts w:ascii="Times New Roman" w:hAnsi="Times New Roman" w:cs="Times New Roman"/>
        </w:rPr>
        <w:br/>
      </w:r>
      <w:r w:rsidR="00D22B55" w:rsidRPr="00DE0469">
        <w:rPr>
          <w:rFonts w:ascii="Times New Roman" w:hAnsi="Times New Roman" w:cs="Times New Roman"/>
        </w:rPr>
        <w:t xml:space="preserve">от 13 сентября 2022 г. № 128 (официальный сайт Евразийского экономического союза в информационно-телекоммуникационной сети «Интернет» </w:t>
      </w:r>
      <w:r w:rsidR="00D22B55" w:rsidRPr="009F5560">
        <w:rPr>
          <w:rFonts w:ascii="Times New Roman" w:hAnsi="Times New Roman" w:cs="Times New Roman"/>
          <w:lang w:val="en-US"/>
        </w:rPr>
        <w:t>http</w:t>
      </w:r>
      <w:r w:rsidR="00D22B55" w:rsidRPr="009F5560">
        <w:rPr>
          <w:rFonts w:ascii="Times New Roman" w:hAnsi="Times New Roman" w:cs="Times New Roman"/>
        </w:rPr>
        <w:t>://www.eaunion,org</w:t>
      </w:r>
      <w:r w:rsidR="00D22B55" w:rsidRPr="00DE0469">
        <w:rPr>
          <w:rFonts w:ascii="Times New Roman" w:hAnsi="Times New Roman" w:cs="Times New Roman"/>
        </w:rPr>
        <w:t xml:space="preserve">, 19 сентября 2022 г.) вступило в силу </w:t>
      </w:r>
      <w:r w:rsidR="008817D5">
        <w:rPr>
          <w:rFonts w:ascii="Times New Roman" w:hAnsi="Times New Roman" w:cs="Times New Roman"/>
        </w:rPr>
        <w:br/>
      </w:r>
      <w:r w:rsidR="00D22B55" w:rsidRPr="00DE0469">
        <w:rPr>
          <w:rFonts w:ascii="Times New Roman" w:hAnsi="Times New Roman" w:cs="Times New Roman"/>
        </w:rPr>
        <w:t xml:space="preserve">19 октября 2022 года), является обязательным для Российской Федерации в соответствии с Договором об учреждении Евразийского экономического сообщества от 10 октября 2000 г. ( Собрание законодательства Российской Федерации, 2002, № 7, ст. 632) (вступил в силу 30 мая 2001 года), Договором о Евразийском экономическом союза, ратифицированным Федеральным законом от 3 октября 2014 г. № 279-ФЗ «О ратификации Договора о Евразийском экономическом союзе» (Собрание законодательства Российской Федерации, 2014, № 40, ст. 5310) (вступил в силу 1 января 2015 года).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7559613"/>
      <w:docPartObj>
        <w:docPartGallery w:val="Page Numbers (Top of Page)"/>
        <w:docPartUnique/>
      </w:docPartObj>
    </w:sdtPr>
    <w:sdtEndPr/>
    <w:sdtContent>
      <w:p w:rsidR="00755378" w:rsidRDefault="0031127B">
        <w:pPr>
          <w:pStyle w:val="aa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3ABE">
          <w:rPr>
            <w:rFonts w:ascii="Times New Roman" w:hAnsi="Times New Roman" w:cs="Times New Roman"/>
            <w:noProof/>
            <w:sz w:val="24"/>
            <w:szCs w:val="24"/>
          </w:rPr>
          <w:t>10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755378" w:rsidRDefault="00D44888">
        <w:pPr>
          <w:pStyle w:val="aa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873721"/>
      <w:docPartObj>
        <w:docPartGallery w:val="Page Numbers (Top of Page)"/>
        <w:docPartUnique/>
      </w:docPartObj>
    </w:sdtPr>
    <w:sdtEndPr/>
    <w:sdtContent>
      <w:p w:rsidR="00755378" w:rsidRDefault="0031127B">
        <w:pPr>
          <w:pStyle w:val="aa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6630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755378" w:rsidRDefault="00D44888">
        <w:pPr>
          <w:pStyle w:val="aa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D6CE1"/>
    <w:multiLevelType w:val="multilevel"/>
    <w:tmpl w:val="B1E04A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strike w:val="0"/>
        <w:sz w:val="28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" w15:restartNumberingAfterBreak="0">
    <w:nsid w:val="30113BAD"/>
    <w:multiLevelType w:val="hybridMultilevel"/>
    <w:tmpl w:val="51FED78C"/>
    <w:lvl w:ilvl="0" w:tplc="B810BC9C">
      <w:start w:val="1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5FDC0A36">
      <w:start w:val="1"/>
      <w:numFmt w:val="lowerLetter"/>
      <w:lvlText w:val="%2."/>
      <w:lvlJc w:val="left"/>
      <w:pPr>
        <w:ind w:left="1931" w:hanging="360"/>
      </w:pPr>
    </w:lvl>
    <w:lvl w:ilvl="2" w:tplc="F52051A4">
      <w:start w:val="1"/>
      <w:numFmt w:val="lowerRoman"/>
      <w:lvlText w:val="%3."/>
      <w:lvlJc w:val="right"/>
      <w:pPr>
        <w:ind w:left="2651" w:hanging="180"/>
      </w:pPr>
    </w:lvl>
    <w:lvl w:ilvl="3" w:tplc="62B4F710">
      <w:start w:val="1"/>
      <w:numFmt w:val="decimal"/>
      <w:lvlText w:val="%4."/>
      <w:lvlJc w:val="left"/>
      <w:pPr>
        <w:ind w:left="3371" w:hanging="360"/>
      </w:pPr>
    </w:lvl>
    <w:lvl w:ilvl="4" w:tplc="BECAC816">
      <w:start w:val="1"/>
      <w:numFmt w:val="lowerLetter"/>
      <w:lvlText w:val="%5."/>
      <w:lvlJc w:val="left"/>
      <w:pPr>
        <w:ind w:left="4091" w:hanging="360"/>
      </w:pPr>
    </w:lvl>
    <w:lvl w:ilvl="5" w:tplc="ABD45D38">
      <w:start w:val="1"/>
      <w:numFmt w:val="lowerRoman"/>
      <w:lvlText w:val="%6."/>
      <w:lvlJc w:val="right"/>
      <w:pPr>
        <w:ind w:left="4811" w:hanging="180"/>
      </w:pPr>
    </w:lvl>
    <w:lvl w:ilvl="6" w:tplc="A4A85C8E">
      <w:start w:val="1"/>
      <w:numFmt w:val="decimal"/>
      <w:lvlText w:val="%7."/>
      <w:lvlJc w:val="left"/>
      <w:pPr>
        <w:ind w:left="5531" w:hanging="360"/>
      </w:pPr>
    </w:lvl>
    <w:lvl w:ilvl="7" w:tplc="28DAA840">
      <w:start w:val="1"/>
      <w:numFmt w:val="lowerLetter"/>
      <w:lvlText w:val="%8."/>
      <w:lvlJc w:val="left"/>
      <w:pPr>
        <w:ind w:left="6251" w:hanging="360"/>
      </w:pPr>
    </w:lvl>
    <w:lvl w:ilvl="8" w:tplc="53E4D080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A0436DD"/>
    <w:multiLevelType w:val="hybridMultilevel"/>
    <w:tmpl w:val="09A68EE2"/>
    <w:lvl w:ilvl="0" w:tplc="FFB08DEE">
      <w:start w:val="1"/>
      <w:numFmt w:val="none"/>
      <w:suff w:val="nothing"/>
      <w:lvlText w:val=""/>
      <w:lvlJc w:val="left"/>
      <w:pPr>
        <w:ind w:left="0" w:firstLine="0"/>
      </w:pPr>
    </w:lvl>
    <w:lvl w:ilvl="1" w:tplc="8BAA85A4">
      <w:start w:val="1"/>
      <w:numFmt w:val="none"/>
      <w:suff w:val="nothing"/>
      <w:lvlText w:val=""/>
      <w:lvlJc w:val="left"/>
      <w:pPr>
        <w:ind w:left="0" w:firstLine="0"/>
      </w:pPr>
    </w:lvl>
    <w:lvl w:ilvl="2" w:tplc="54245F90">
      <w:start w:val="1"/>
      <w:numFmt w:val="none"/>
      <w:suff w:val="nothing"/>
      <w:lvlText w:val=""/>
      <w:lvlJc w:val="left"/>
      <w:pPr>
        <w:ind w:left="0" w:firstLine="0"/>
      </w:pPr>
    </w:lvl>
    <w:lvl w:ilvl="3" w:tplc="716465DE">
      <w:start w:val="1"/>
      <w:numFmt w:val="none"/>
      <w:suff w:val="nothing"/>
      <w:lvlText w:val=""/>
      <w:lvlJc w:val="left"/>
      <w:pPr>
        <w:ind w:left="0" w:firstLine="0"/>
      </w:pPr>
    </w:lvl>
    <w:lvl w:ilvl="4" w:tplc="8EB06E6A">
      <w:start w:val="1"/>
      <w:numFmt w:val="none"/>
      <w:suff w:val="nothing"/>
      <w:lvlText w:val=""/>
      <w:lvlJc w:val="left"/>
      <w:pPr>
        <w:ind w:left="0" w:firstLine="0"/>
      </w:pPr>
    </w:lvl>
    <w:lvl w:ilvl="5" w:tplc="3DCAD410">
      <w:start w:val="1"/>
      <w:numFmt w:val="none"/>
      <w:suff w:val="nothing"/>
      <w:lvlText w:val=""/>
      <w:lvlJc w:val="left"/>
      <w:pPr>
        <w:ind w:left="0" w:firstLine="0"/>
      </w:pPr>
    </w:lvl>
    <w:lvl w:ilvl="6" w:tplc="1382C484">
      <w:start w:val="1"/>
      <w:numFmt w:val="none"/>
      <w:suff w:val="nothing"/>
      <w:lvlText w:val=""/>
      <w:lvlJc w:val="left"/>
      <w:pPr>
        <w:ind w:left="0" w:firstLine="0"/>
      </w:pPr>
    </w:lvl>
    <w:lvl w:ilvl="7" w:tplc="6ED2D596">
      <w:start w:val="1"/>
      <w:numFmt w:val="none"/>
      <w:suff w:val="nothing"/>
      <w:lvlText w:val=""/>
      <w:lvlJc w:val="left"/>
      <w:pPr>
        <w:ind w:left="0" w:firstLine="0"/>
      </w:pPr>
    </w:lvl>
    <w:lvl w:ilvl="8" w:tplc="81F2999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F284AC1"/>
    <w:multiLevelType w:val="hybridMultilevel"/>
    <w:tmpl w:val="0CEE4872"/>
    <w:lvl w:ilvl="0" w:tplc="B8E853E0">
      <w:start w:val="2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DE4261C">
      <w:start w:val="1"/>
      <w:numFmt w:val="lowerLetter"/>
      <w:lvlText w:val="%2."/>
      <w:lvlJc w:val="left"/>
      <w:pPr>
        <w:ind w:left="1931" w:hanging="360"/>
      </w:pPr>
    </w:lvl>
    <w:lvl w:ilvl="2" w:tplc="786064B0">
      <w:start w:val="1"/>
      <w:numFmt w:val="lowerRoman"/>
      <w:lvlText w:val="%3."/>
      <w:lvlJc w:val="right"/>
      <w:pPr>
        <w:ind w:left="2651" w:hanging="180"/>
      </w:pPr>
    </w:lvl>
    <w:lvl w:ilvl="3" w:tplc="4E022F34">
      <w:start w:val="1"/>
      <w:numFmt w:val="decimal"/>
      <w:lvlText w:val="%4."/>
      <w:lvlJc w:val="left"/>
      <w:pPr>
        <w:ind w:left="3371" w:hanging="360"/>
      </w:pPr>
    </w:lvl>
    <w:lvl w:ilvl="4" w:tplc="6720BA78">
      <w:start w:val="1"/>
      <w:numFmt w:val="lowerLetter"/>
      <w:lvlText w:val="%5."/>
      <w:lvlJc w:val="left"/>
      <w:pPr>
        <w:ind w:left="4091" w:hanging="360"/>
      </w:pPr>
    </w:lvl>
    <w:lvl w:ilvl="5" w:tplc="3A6E1F28">
      <w:start w:val="1"/>
      <w:numFmt w:val="lowerRoman"/>
      <w:lvlText w:val="%6."/>
      <w:lvlJc w:val="right"/>
      <w:pPr>
        <w:ind w:left="4811" w:hanging="180"/>
      </w:pPr>
    </w:lvl>
    <w:lvl w:ilvl="6" w:tplc="A87C0F42">
      <w:start w:val="1"/>
      <w:numFmt w:val="decimal"/>
      <w:lvlText w:val="%7."/>
      <w:lvlJc w:val="left"/>
      <w:pPr>
        <w:ind w:left="5531" w:hanging="360"/>
      </w:pPr>
    </w:lvl>
    <w:lvl w:ilvl="7" w:tplc="95AA0960">
      <w:start w:val="1"/>
      <w:numFmt w:val="lowerLetter"/>
      <w:lvlText w:val="%8."/>
      <w:lvlJc w:val="left"/>
      <w:pPr>
        <w:ind w:left="6251" w:hanging="360"/>
      </w:pPr>
    </w:lvl>
    <w:lvl w:ilvl="8" w:tplc="156AD792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78"/>
    <w:rsid w:val="0001047E"/>
    <w:rsid w:val="00010907"/>
    <w:rsid w:val="00021947"/>
    <w:rsid w:val="00026340"/>
    <w:rsid w:val="00033962"/>
    <w:rsid w:val="00042567"/>
    <w:rsid w:val="00050BA4"/>
    <w:rsid w:val="0005282D"/>
    <w:rsid w:val="00060E1B"/>
    <w:rsid w:val="00073B74"/>
    <w:rsid w:val="00096BF9"/>
    <w:rsid w:val="000B0411"/>
    <w:rsid w:val="000B4C13"/>
    <w:rsid w:val="000B53BF"/>
    <w:rsid w:val="000E1BD4"/>
    <w:rsid w:val="000E3EC6"/>
    <w:rsid w:val="000E63FA"/>
    <w:rsid w:val="000F0F19"/>
    <w:rsid w:val="000F343C"/>
    <w:rsid w:val="00103BEA"/>
    <w:rsid w:val="00105A89"/>
    <w:rsid w:val="00130AA7"/>
    <w:rsid w:val="00143FD3"/>
    <w:rsid w:val="001552C3"/>
    <w:rsid w:val="001608CC"/>
    <w:rsid w:val="00163212"/>
    <w:rsid w:val="0016417C"/>
    <w:rsid w:val="001862E8"/>
    <w:rsid w:val="00191D23"/>
    <w:rsid w:val="00194431"/>
    <w:rsid w:val="001A52F5"/>
    <w:rsid w:val="001B2A3F"/>
    <w:rsid w:val="001C07CA"/>
    <w:rsid w:val="001D068D"/>
    <w:rsid w:val="001D42D7"/>
    <w:rsid w:val="001E76EB"/>
    <w:rsid w:val="00200FF5"/>
    <w:rsid w:val="00207C20"/>
    <w:rsid w:val="00210282"/>
    <w:rsid w:val="0021049C"/>
    <w:rsid w:val="0021448B"/>
    <w:rsid w:val="00220C81"/>
    <w:rsid w:val="002476C4"/>
    <w:rsid w:val="00253281"/>
    <w:rsid w:val="00271BE4"/>
    <w:rsid w:val="002939C9"/>
    <w:rsid w:val="002B09E4"/>
    <w:rsid w:val="002B1AC8"/>
    <w:rsid w:val="002C73D2"/>
    <w:rsid w:val="002D2717"/>
    <w:rsid w:val="002D46AA"/>
    <w:rsid w:val="002E085F"/>
    <w:rsid w:val="002E3B3F"/>
    <w:rsid w:val="002F2EEF"/>
    <w:rsid w:val="002F3E11"/>
    <w:rsid w:val="0031127B"/>
    <w:rsid w:val="00317564"/>
    <w:rsid w:val="00336391"/>
    <w:rsid w:val="00342E52"/>
    <w:rsid w:val="003817BC"/>
    <w:rsid w:val="00391464"/>
    <w:rsid w:val="0039215F"/>
    <w:rsid w:val="003A630E"/>
    <w:rsid w:val="003B1173"/>
    <w:rsid w:val="003C463E"/>
    <w:rsid w:val="003D1419"/>
    <w:rsid w:val="003E26E0"/>
    <w:rsid w:val="003E6BC9"/>
    <w:rsid w:val="003E7640"/>
    <w:rsid w:val="003F10CF"/>
    <w:rsid w:val="00410DC2"/>
    <w:rsid w:val="00411D56"/>
    <w:rsid w:val="004538AF"/>
    <w:rsid w:val="00454313"/>
    <w:rsid w:val="00472B08"/>
    <w:rsid w:val="0047738E"/>
    <w:rsid w:val="0048193A"/>
    <w:rsid w:val="00491A9B"/>
    <w:rsid w:val="004C15D4"/>
    <w:rsid w:val="00504ECF"/>
    <w:rsid w:val="00505EF7"/>
    <w:rsid w:val="00526A21"/>
    <w:rsid w:val="0053014F"/>
    <w:rsid w:val="00550CD2"/>
    <w:rsid w:val="005510B9"/>
    <w:rsid w:val="0055698B"/>
    <w:rsid w:val="00557206"/>
    <w:rsid w:val="00561E31"/>
    <w:rsid w:val="005803AC"/>
    <w:rsid w:val="00587B0D"/>
    <w:rsid w:val="00592F33"/>
    <w:rsid w:val="005C3046"/>
    <w:rsid w:val="005E1BBB"/>
    <w:rsid w:val="005E65A5"/>
    <w:rsid w:val="00622E66"/>
    <w:rsid w:val="00661B3B"/>
    <w:rsid w:val="0066726E"/>
    <w:rsid w:val="00677EA2"/>
    <w:rsid w:val="00683782"/>
    <w:rsid w:val="006868BE"/>
    <w:rsid w:val="006923C3"/>
    <w:rsid w:val="006A0BD7"/>
    <w:rsid w:val="006C58A0"/>
    <w:rsid w:val="006C6C83"/>
    <w:rsid w:val="006D3352"/>
    <w:rsid w:val="006E27DE"/>
    <w:rsid w:val="006E4AA3"/>
    <w:rsid w:val="006F0B0C"/>
    <w:rsid w:val="007151F5"/>
    <w:rsid w:val="007170F2"/>
    <w:rsid w:val="00734AB1"/>
    <w:rsid w:val="00753C63"/>
    <w:rsid w:val="00755378"/>
    <w:rsid w:val="00762CDA"/>
    <w:rsid w:val="00763ED1"/>
    <w:rsid w:val="007850DB"/>
    <w:rsid w:val="007B3B78"/>
    <w:rsid w:val="007C3731"/>
    <w:rsid w:val="007D1AAB"/>
    <w:rsid w:val="007D2F0F"/>
    <w:rsid w:val="007D607B"/>
    <w:rsid w:val="007F6249"/>
    <w:rsid w:val="008032D3"/>
    <w:rsid w:val="0081680C"/>
    <w:rsid w:val="008168CB"/>
    <w:rsid w:val="00822443"/>
    <w:rsid w:val="00856533"/>
    <w:rsid w:val="00872E59"/>
    <w:rsid w:val="0087414B"/>
    <w:rsid w:val="008817D5"/>
    <w:rsid w:val="00884763"/>
    <w:rsid w:val="008A40BC"/>
    <w:rsid w:val="008B4B96"/>
    <w:rsid w:val="008D184C"/>
    <w:rsid w:val="008E095E"/>
    <w:rsid w:val="008E29DA"/>
    <w:rsid w:val="008E7924"/>
    <w:rsid w:val="008F00FE"/>
    <w:rsid w:val="008F6385"/>
    <w:rsid w:val="00901DC3"/>
    <w:rsid w:val="00902037"/>
    <w:rsid w:val="009437D5"/>
    <w:rsid w:val="00957A7B"/>
    <w:rsid w:val="00960CFC"/>
    <w:rsid w:val="00961C8D"/>
    <w:rsid w:val="00964233"/>
    <w:rsid w:val="00990D76"/>
    <w:rsid w:val="00994091"/>
    <w:rsid w:val="009A72F9"/>
    <w:rsid w:val="009C150C"/>
    <w:rsid w:val="009C15CB"/>
    <w:rsid w:val="009C6475"/>
    <w:rsid w:val="009C6D75"/>
    <w:rsid w:val="009C7F52"/>
    <w:rsid w:val="009D78FB"/>
    <w:rsid w:val="009F08CA"/>
    <w:rsid w:val="009F2844"/>
    <w:rsid w:val="009F2EC0"/>
    <w:rsid w:val="009F3833"/>
    <w:rsid w:val="009F5560"/>
    <w:rsid w:val="00A17194"/>
    <w:rsid w:val="00A21C8A"/>
    <w:rsid w:val="00A27AF0"/>
    <w:rsid w:val="00A30954"/>
    <w:rsid w:val="00A357C6"/>
    <w:rsid w:val="00A444B8"/>
    <w:rsid w:val="00A64B63"/>
    <w:rsid w:val="00A737E1"/>
    <w:rsid w:val="00A7629C"/>
    <w:rsid w:val="00AA2941"/>
    <w:rsid w:val="00AD6732"/>
    <w:rsid w:val="00AF5B13"/>
    <w:rsid w:val="00B00BE2"/>
    <w:rsid w:val="00B0626D"/>
    <w:rsid w:val="00B27A85"/>
    <w:rsid w:val="00B32335"/>
    <w:rsid w:val="00B34886"/>
    <w:rsid w:val="00B357FB"/>
    <w:rsid w:val="00B57444"/>
    <w:rsid w:val="00B60016"/>
    <w:rsid w:val="00B61A67"/>
    <w:rsid w:val="00B84E15"/>
    <w:rsid w:val="00B8553C"/>
    <w:rsid w:val="00BB2846"/>
    <w:rsid w:val="00BC02DD"/>
    <w:rsid w:val="00BD2587"/>
    <w:rsid w:val="00BD4A8B"/>
    <w:rsid w:val="00BD587A"/>
    <w:rsid w:val="00BE37EB"/>
    <w:rsid w:val="00BE522C"/>
    <w:rsid w:val="00BE6487"/>
    <w:rsid w:val="00BE74A4"/>
    <w:rsid w:val="00BE7964"/>
    <w:rsid w:val="00BF2C57"/>
    <w:rsid w:val="00BF776F"/>
    <w:rsid w:val="00BF7BC0"/>
    <w:rsid w:val="00C135E0"/>
    <w:rsid w:val="00C1568E"/>
    <w:rsid w:val="00C259F4"/>
    <w:rsid w:val="00C32957"/>
    <w:rsid w:val="00C63ABE"/>
    <w:rsid w:val="00C87968"/>
    <w:rsid w:val="00CC1562"/>
    <w:rsid w:val="00CC19DD"/>
    <w:rsid w:val="00CC2EA4"/>
    <w:rsid w:val="00CE6F6A"/>
    <w:rsid w:val="00D043AB"/>
    <w:rsid w:val="00D07EA1"/>
    <w:rsid w:val="00D13764"/>
    <w:rsid w:val="00D22B55"/>
    <w:rsid w:val="00D42900"/>
    <w:rsid w:val="00D44888"/>
    <w:rsid w:val="00D46C86"/>
    <w:rsid w:val="00D66630"/>
    <w:rsid w:val="00D728CE"/>
    <w:rsid w:val="00D8073D"/>
    <w:rsid w:val="00D831FC"/>
    <w:rsid w:val="00D928DD"/>
    <w:rsid w:val="00DD138E"/>
    <w:rsid w:val="00DD4CF0"/>
    <w:rsid w:val="00DD56C7"/>
    <w:rsid w:val="00DE0469"/>
    <w:rsid w:val="00DE061B"/>
    <w:rsid w:val="00DE1D64"/>
    <w:rsid w:val="00DE24AB"/>
    <w:rsid w:val="00E22471"/>
    <w:rsid w:val="00E22857"/>
    <w:rsid w:val="00E4101F"/>
    <w:rsid w:val="00E43943"/>
    <w:rsid w:val="00E627C9"/>
    <w:rsid w:val="00E74093"/>
    <w:rsid w:val="00E74F0A"/>
    <w:rsid w:val="00E809FA"/>
    <w:rsid w:val="00E83A12"/>
    <w:rsid w:val="00E84E52"/>
    <w:rsid w:val="00E854D9"/>
    <w:rsid w:val="00E856E5"/>
    <w:rsid w:val="00E9297A"/>
    <w:rsid w:val="00EA543C"/>
    <w:rsid w:val="00EA723A"/>
    <w:rsid w:val="00EB1C03"/>
    <w:rsid w:val="00ED2C99"/>
    <w:rsid w:val="00ED3617"/>
    <w:rsid w:val="00F135DF"/>
    <w:rsid w:val="00F143B2"/>
    <w:rsid w:val="00F25997"/>
    <w:rsid w:val="00F2795D"/>
    <w:rsid w:val="00F4459B"/>
    <w:rsid w:val="00F5020F"/>
    <w:rsid w:val="00F66B7A"/>
    <w:rsid w:val="00F754E5"/>
    <w:rsid w:val="00F81867"/>
    <w:rsid w:val="00FA3CB7"/>
    <w:rsid w:val="00FB4D6F"/>
    <w:rsid w:val="00FB6C8D"/>
    <w:rsid w:val="00F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9A9A0-12EF-4609-BFB6-908CFFE5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af5">
    <w:name w:val="Верхний колонтитул Знак"/>
    <w:basedOn w:val="a0"/>
    <w:uiPriority w:val="99"/>
    <w:qFormat/>
    <w:rPr>
      <w:rFonts w:eastAsiaTheme="minorEastAsia"/>
      <w:lang w:eastAsia="ru-RU"/>
    </w:rPr>
  </w:style>
  <w:style w:type="character" w:customStyle="1" w:styleId="af6">
    <w:name w:val="Нижний колонтитул Знак"/>
    <w:basedOn w:val="a0"/>
    <w:uiPriority w:val="99"/>
    <w:qFormat/>
    <w:rPr>
      <w:rFonts w:eastAsiaTheme="minorEastAsia"/>
      <w:lang w:eastAsia="ru-RU"/>
    </w:rPr>
  </w:style>
  <w:style w:type="character" w:customStyle="1" w:styleId="ListLabel1">
    <w:name w:val="ListLabel 1"/>
    <w:qFormat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/>
    </w:rPr>
  </w:style>
  <w:style w:type="paragraph" w:customStyle="1" w:styleId="15">
    <w:name w:val="Заголовок1"/>
    <w:basedOn w:val="a"/>
    <w:next w:val="af7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ascii="PT Sans" w:hAnsi="PT Sans" w:cs="Noto Sans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ConsPlusNormal">
    <w:name w:val="ConsPlusNormal"/>
    <w:qFormat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customStyle="1" w:styleId="LO-normal">
    <w:name w:val="LO-normal"/>
    <w:uiPriority w:val="99"/>
    <w:qFormat/>
    <w:rPr>
      <w:rFonts w:ascii="Arial" w:eastAsia="Tahoma" w:hAnsi="Arial" w:cs="Arial"/>
      <w:lang w:eastAsia="ru-RU"/>
    </w:rPr>
  </w:style>
  <w:style w:type="paragraph" w:styleId="aa">
    <w:name w:val="header"/>
    <w:basedOn w:val="a"/>
    <w:link w:val="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d">
    <w:name w:val="Нормальный (таблица)"/>
    <w:basedOn w:val="a"/>
    <w:next w:val="a"/>
    <w:uiPriority w:val="99"/>
    <w:rsid w:val="006E27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6E27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">
    <w:name w:val="Цветовое выделение"/>
    <w:uiPriority w:val="99"/>
    <w:rsid w:val="006E27DE"/>
    <w:rPr>
      <w:b/>
      <w:color w:val="26282F"/>
    </w:rPr>
  </w:style>
  <w:style w:type="paragraph" w:styleId="aff0">
    <w:name w:val="Balloon Text"/>
    <w:basedOn w:val="a"/>
    <w:link w:val="aff1"/>
    <w:uiPriority w:val="99"/>
    <w:semiHidden/>
    <w:unhideWhenUsed/>
    <w:rsid w:val="00BF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F776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F5E4E-128D-41D5-BF3D-F52F3393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Катерина Егорова Викторовна</cp:lastModifiedBy>
  <cp:revision>2</cp:revision>
  <cp:lastPrinted>2024-08-13T02:14:00Z</cp:lastPrinted>
  <dcterms:created xsi:type="dcterms:W3CDTF">2024-08-13T02:20:00Z</dcterms:created>
  <dcterms:modified xsi:type="dcterms:W3CDTF">2024-08-13T02:20:00Z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