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rPr>
          <w:sz w:val="32"/>
        </w:rPr>
      </w:pPr>
      <w:r>
        <w:rPr>
          <w:sz w:val="32"/>
        </w:rPr>
        <w:t xml:space="preserve">    </w:t>
      </w:r>
      <w:r/>
    </w:p>
    <w:tbl>
      <w:tblPr>
        <w:tblStyle w:val="63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50"/>
        <w:gridCol w:w="4488"/>
      </w:tblGrid>
      <w:tr>
        <w:trPr>
          <w:trHeight w:val="3512"/>
        </w:trPr>
        <w:tc>
          <w:tcPr>
            <w:tcW w:w="4450" w:type="dxa"/>
            <w:textDirection w:val="lrTb"/>
            <w:noWrap w:val="false"/>
          </w:tcPr>
          <w:p>
            <w:pPr>
              <w:ind w:firstLine="0"/>
              <w:rPr>
                <w:sz w:val="32"/>
              </w:rPr>
            </w:pPr>
            <w:r>
              <w:rPr>
                <w:sz w:val="32"/>
              </w:rPr>
            </w:r>
            <w:r/>
          </w:p>
          <w:p>
            <w:pPr>
              <w:ind w:firstLine="0"/>
              <w:rPr>
                <w:sz w:val="32"/>
              </w:rPr>
            </w:pPr>
            <w:r>
              <w:rPr>
                <w:sz w:val="32"/>
              </w:rPr>
            </w:r>
            <w:r/>
          </w:p>
          <w:p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115185" cy="1786255"/>
                      <wp:effectExtent l="0" t="0" r="0" b="4445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15185" cy="178625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66.5pt;height:140.7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ind w:firstLine="0"/>
              <w:rPr>
                <w:sz w:val="32"/>
              </w:rPr>
            </w:pPr>
            <w:r>
              <w:rPr>
                <w:sz w:val="32"/>
              </w:rPr>
            </w:r>
            <w:r/>
          </w:p>
          <w:p>
            <w:pPr>
              <w:ind w:firstLine="0"/>
              <w:rPr>
                <w:sz w:val="32"/>
              </w:rPr>
            </w:pPr>
            <w:r>
              <w:rPr>
                <w:sz w:val="32"/>
              </w:rPr>
            </w:r>
            <w:r/>
          </w:p>
        </w:tc>
        <w:tc>
          <w:tcPr>
            <w:tcW w:w="445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  <w:p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  <w:p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  <w:p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  <w:p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</w:r>
            <w:r/>
          </w:p>
          <w:p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712720" cy="506095"/>
                      <wp:effectExtent l="0" t="0" r="0" b="8255"/>
                      <wp:docPr id="2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712720" cy="5060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213.6pt;height:39.9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</w:tr>
    </w:tbl>
    <w:p>
      <w:pPr>
        <w:ind w:firstLine="0"/>
        <w:jc w:val="center"/>
        <w:rPr>
          <w:sz w:val="32"/>
        </w:rPr>
      </w:pPr>
      <w:r>
        <w:rPr>
          <w:sz w:val="32"/>
        </w:rPr>
        <w:t xml:space="preserve">Уважаемые коллеги!</w:t>
      </w:r>
      <w:r/>
    </w:p>
    <w:p>
      <w:pPr>
        <w:ind w:firstLine="0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Государственное казенное учреждение </w:t>
      </w:r>
      <w:r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Новосибирской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 области «</w:t>
      </w:r>
      <w:r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Управление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 </w:t>
      </w:r>
      <w:r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контрактной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 </w:t>
      </w:r>
      <w:r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системы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» (ГКУ НСО «</w:t>
      </w:r>
      <w:r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УКСис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») </w:t>
      </w:r>
      <w:r/>
    </w:p>
    <w:p>
      <w:pPr>
        <w:ind w:firstLine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совместно с</w:t>
      </w:r>
      <w:r/>
    </w:p>
    <w:p>
      <w:pPr>
        <w:ind w:firstLine="0"/>
        <w:jc w:val="center"/>
        <w:rPr>
          <w:sz w:val="32"/>
        </w:rPr>
      </w:pPr>
      <w:r/>
      <w:bookmarkStart w:id="0" w:name="_GoBack"/>
      <w:r>
        <w:rPr>
          <w:sz w:val="32"/>
        </w:rPr>
        <w:t xml:space="preserve">электронной площадкой </w:t>
      </w:r>
      <w:r>
        <w:rPr>
          <w:b/>
          <w:sz w:val="32"/>
        </w:rPr>
        <w:t xml:space="preserve">«</w:t>
      </w:r>
      <w:r>
        <w:rPr>
          <w:b/>
          <w:sz w:val="32"/>
        </w:rPr>
        <w:t xml:space="preserve">Сбер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А» </w:t>
      </w:r>
      <w:r>
        <w:rPr>
          <w:sz w:val="32"/>
        </w:rPr>
        <w:t xml:space="preserve">приглашает Вас </w:t>
      </w:r>
      <w:bookmarkEnd w:id="0"/>
      <w:r/>
    </w:p>
    <w:p>
      <w:pPr>
        <w:ind w:firstLine="0"/>
        <w:jc w:val="center"/>
        <w:rPr>
          <w:sz w:val="32"/>
        </w:rPr>
      </w:pPr>
      <w:r>
        <w:rPr>
          <w:b/>
          <w:sz w:val="32"/>
        </w:rPr>
        <w:t xml:space="preserve">13 сентября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2023 года </w:t>
      </w:r>
      <w:r>
        <w:rPr>
          <w:b/>
          <w:sz w:val="32"/>
        </w:rPr>
        <w:t xml:space="preserve">в </w:t>
      </w:r>
      <w:r>
        <w:rPr>
          <w:b/>
          <w:sz w:val="32"/>
        </w:rPr>
        <w:t xml:space="preserve">1</w:t>
      </w:r>
      <w:r>
        <w:rPr>
          <w:b/>
          <w:sz w:val="32"/>
        </w:rPr>
        <w:t xml:space="preserve">0-</w:t>
      </w:r>
      <w:r>
        <w:rPr>
          <w:b/>
          <w:sz w:val="32"/>
        </w:rPr>
        <w:t xml:space="preserve">00 (</w:t>
      </w:r>
      <w:r>
        <w:rPr>
          <w:b/>
          <w:sz w:val="32"/>
        </w:rPr>
        <w:t xml:space="preserve">нск</w:t>
      </w:r>
      <w:r>
        <w:rPr>
          <w:b/>
          <w:sz w:val="32"/>
        </w:rPr>
        <w:t xml:space="preserve">) </w:t>
      </w:r>
      <w:r>
        <w:rPr>
          <w:sz w:val="32"/>
        </w:rPr>
        <w:t xml:space="preserve"> </w:t>
      </w:r>
      <w:r/>
    </w:p>
    <w:p>
      <w:pPr>
        <w:ind w:firstLine="0"/>
        <w:jc w:val="center"/>
        <w:rPr>
          <w:sz w:val="32"/>
        </w:rPr>
      </w:pPr>
      <w:r>
        <w:rPr>
          <w:sz w:val="32"/>
        </w:rPr>
        <w:t xml:space="preserve">на </w:t>
      </w:r>
      <w:r>
        <w:rPr>
          <w:sz w:val="32"/>
        </w:rPr>
        <w:t xml:space="preserve">бесплатный </w:t>
      </w:r>
      <w:r>
        <w:rPr>
          <w:sz w:val="32"/>
        </w:rPr>
        <w:t xml:space="preserve">очный </w:t>
      </w:r>
      <w:r>
        <w:rPr>
          <w:sz w:val="32"/>
        </w:rPr>
        <w:t xml:space="preserve">семинар:</w:t>
      </w:r>
      <w:r/>
    </w:p>
    <w:p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</w:t>
      </w:r>
      <w:r>
        <w:rPr>
          <w:b/>
          <w:sz w:val="32"/>
          <w:szCs w:val="32"/>
        </w:rPr>
        <w:t xml:space="preserve">Поставщики </w:t>
      </w:r>
      <w:r>
        <w:rPr>
          <w:b/>
          <w:sz w:val="32"/>
          <w:szCs w:val="32"/>
        </w:rPr>
        <w:t xml:space="preserve">госзакупок</w:t>
      </w:r>
      <w:r>
        <w:rPr>
          <w:b/>
          <w:sz w:val="32"/>
          <w:szCs w:val="32"/>
        </w:rPr>
        <w:t xml:space="preserve">.</w:t>
      </w:r>
      <w:r>
        <w:rPr>
          <w:b/>
          <w:sz w:val="32"/>
          <w:szCs w:val="32"/>
        </w:rPr>
        <w:t xml:space="preserve"> </w:t>
      </w:r>
      <w:r/>
    </w:p>
    <w:p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Особенности участия в закупках </w:t>
      </w:r>
      <w:r>
        <w:rPr>
          <w:b/>
          <w:sz w:val="32"/>
          <w:szCs w:val="32"/>
        </w:rPr>
        <w:t xml:space="preserve">по 44-ФЗ </w:t>
      </w:r>
      <w:r>
        <w:rPr>
          <w:b/>
          <w:sz w:val="32"/>
          <w:szCs w:val="32"/>
        </w:rPr>
        <w:t xml:space="preserve">в 2023 году</w:t>
      </w:r>
      <w:r>
        <w:rPr>
          <w:b/>
          <w:sz w:val="32"/>
          <w:szCs w:val="32"/>
        </w:rPr>
        <w:t xml:space="preserve">»</w:t>
      </w:r>
      <w:r/>
    </w:p>
    <w:p>
      <w:pPr>
        <w:ind w:firstLine="0"/>
        <w:jc w:val="center"/>
        <w:rPr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Обязательная</w:t>
      </w:r>
      <w:r>
        <w:rPr>
          <w:b/>
          <w:color w:val="000000" w:themeColor="text1"/>
          <w:sz w:val="32"/>
          <w:szCs w:val="32"/>
        </w:rPr>
        <w:t xml:space="preserve">!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предварительная регистрация по ссылке:</w:t>
      </w:r>
      <w:r>
        <w:rPr>
          <w:sz w:val="32"/>
          <w:szCs w:val="32"/>
        </w:rPr>
        <w:t xml:space="preserve"> </w:t>
      </w:r>
      <w:r/>
    </w:p>
    <w:p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https://univer.sberbank-ast.ru/mkc-sber/s/ZRR9JB</w:t>
      </w:r>
      <w:r/>
    </w:p>
    <w:p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г. Новосибирск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 xml:space="preserve">Серебренниковская</w:t>
      </w:r>
      <w:r>
        <w:rPr>
          <w:b/>
          <w:sz w:val="28"/>
          <w:szCs w:val="28"/>
        </w:rPr>
        <w:t xml:space="preserve">, 20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Конференц-зал, 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этаж)</w:t>
      </w:r>
      <w:r>
        <w:rPr>
          <w:sz w:val="32"/>
        </w:rPr>
        <w:t xml:space="preserve"> </w:t>
      </w:r>
      <w:r/>
    </w:p>
    <w:p>
      <w:pPr>
        <w:ind w:left="-1418" w:firstLine="0"/>
        <w:rPr>
          <w:sz w:val="32"/>
        </w:rPr>
      </w:pPr>
      <w:r>
        <w:rPr>
          <w:sz w:val="32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353425" cy="1647825"/>
                <wp:effectExtent l="19050" t="0" r="9525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8356644" cy="164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57.8pt;height:129.8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firstLine="0"/>
        <w:jc w:val="center"/>
        <w:rPr>
          <w:sz w:val="32"/>
        </w:rPr>
      </w:pPr>
      <w:r>
        <w:rPr>
          <w:sz w:val="32"/>
        </w:rPr>
      </w:r>
      <w:r/>
    </w:p>
    <w:p>
      <w:pPr>
        <w:ind w:firstLine="0"/>
        <w:jc w:val="center"/>
        <w:rPr>
          <w:b/>
          <w:sz w:val="32"/>
        </w:rPr>
      </w:pPr>
      <w:r>
        <w:rPr>
          <w:b/>
          <w:sz w:val="32"/>
        </w:rPr>
      </w:r>
      <w:r/>
    </w:p>
    <w:p>
      <w:pPr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ind w:firstLine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ПРОГРАММА СЕМИНАРА</w:t>
      </w:r>
      <w:r/>
    </w:p>
    <w:p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tbl>
      <w:tblPr>
        <w:tblW w:w="10558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64"/>
        <w:gridCol w:w="5867"/>
        <w:gridCol w:w="3045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ind w:left="-108" w:right="-143" w:firstLine="0"/>
              <w:jc w:val="center"/>
              <w:spacing w:line="240" w:lineRule="auto"/>
              <w:tabs>
                <w:tab w:val="center" w:pos="4677" w:leader="none"/>
                <w:tab w:val="right" w:pos="9355" w:leader="none"/>
              </w:tabs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16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891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  <w:t xml:space="preserve">Наименование вопросов повестки, докладчики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ind w:left="-108" w:right="-143" w:firstLine="0"/>
              <w:jc w:val="center"/>
              <w:spacing w:line="240" w:lineRule="auto"/>
              <w:tabs>
                <w:tab w:val="center" w:pos="4677" w:leader="none"/>
                <w:tab w:val="right" w:pos="9355" w:leader="none"/>
              </w:tabs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164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09.30 – 09.55 </w:t>
            </w:r>
            <w:r/>
          </w:p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867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Регистрация участников</w:t>
            </w: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045" w:type="dxa"/>
            <w:vAlign w:val="center"/>
            <w:textDirection w:val="lrTb"/>
            <w:noWrap w:val="false"/>
          </w:tcPr>
          <w:p>
            <w:pP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r>
            <w:r/>
          </w:p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r>
            <w:r/>
          </w:p>
        </w:tc>
      </w:tr>
      <w:tr>
        <w:trPr>
          <w:trHeight w:val="2246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ind w:left="-108" w:right="-143" w:firstLine="0"/>
              <w:jc w:val="center"/>
              <w:spacing w:line="240" w:lineRule="auto"/>
              <w:tabs>
                <w:tab w:val="center" w:pos="4677" w:leader="none"/>
                <w:tab w:val="right" w:pos="9355" w:leader="none"/>
              </w:tabs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164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10:00 – </w:t>
            </w:r>
            <w:r>
              <w:rPr>
                <w:rFonts w:ascii="Bahnschrift" w:hAnsi="Bahnschrift"/>
                <w:sz w:val="22"/>
                <w:szCs w:val="22"/>
              </w:rPr>
              <w:t xml:space="preserve"> 11:00</w:t>
            </w:r>
            <w:r/>
          </w:p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867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Требования к составу и содержанию заявки на участие в торгах для субъектов малого предпринимательства:</w:t>
            </w:r>
            <w:r/>
          </w:p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•</w:t>
            </w: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ab/>
              <w:t xml:space="preserve">Подача заявки на участие и ее особенности по электронным конкурсам, электронным аукционам;</w:t>
            </w:r>
            <w:r/>
          </w:p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•</w:t>
            </w: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ab/>
              <w:t xml:space="preserve">Требования к составу и содержанию заявки на участие;</w:t>
            </w:r>
            <w:r/>
          </w:p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•</w:t>
            </w: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ab/>
              <w:t xml:space="preserve">Инструкция по заполнению заявки на участие.</w:t>
            </w:r>
            <w:r/>
          </w:p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W w:w="304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 </w:t>
            </w:r>
            <w:r/>
          </w:p>
          <w:p>
            <w:pPr>
              <w:ind w:firstLine="0"/>
              <w:jc w:val="center"/>
              <w:spacing w:line="240" w:lineRule="auto"/>
              <w:rPr>
                <w:rFonts w:ascii="Bahnschrift" w:hAnsi="Bahnschrift" w:eastAsiaTheme="minorEastAsia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i/>
                <w:iCs/>
                <w:sz w:val="22"/>
                <w:szCs w:val="22"/>
                <w:lang w:eastAsia="ru-RU"/>
              </w:rPr>
              <w:t xml:space="preserve">Емельянова Анастасия </w:t>
            </w:r>
            <w:r/>
          </w:p>
          <w:p>
            <w:pPr>
              <w:ind w:firstLine="0"/>
              <w:jc w:val="center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i/>
                <w:iCs/>
                <w:sz w:val="22"/>
                <w:szCs w:val="22"/>
                <w:lang w:eastAsia="ru-RU"/>
              </w:rPr>
              <w:t xml:space="preserve">Александровна, эксперт по закупкам ГКУ НСО «</w:t>
            </w:r>
            <w:r>
              <w:rPr>
                <w:rFonts w:ascii="Bahnschrift" w:hAnsi="Bahnschrift" w:eastAsiaTheme="minorEastAsia"/>
                <w:i/>
                <w:iCs/>
                <w:sz w:val="22"/>
                <w:szCs w:val="22"/>
                <w:lang w:eastAsia="ru-RU"/>
              </w:rPr>
              <w:t xml:space="preserve">УКСис</w:t>
            </w:r>
            <w:r>
              <w:rPr>
                <w:rFonts w:ascii="Bahnschrift" w:hAnsi="Bahnschrift" w:eastAsiaTheme="minorEastAsia"/>
                <w:i/>
                <w:iCs/>
                <w:sz w:val="22"/>
                <w:szCs w:val="22"/>
                <w:lang w:eastAsia="ru-RU"/>
              </w:rPr>
              <w:t xml:space="preserve">»</w:t>
            </w:r>
            <w:r/>
          </w:p>
          <w:p>
            <w:pPr>
              <w:jc w:val="center"/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r>
            <w:r/>
          </w:p>
          <w:p>
            <w:pPr>
              <w:ind w:firstLine="0"/>
              <w:jc w:val="center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r>
            <w:r/>
          </w:p>
        </w:tc>
      </w:tr>
      <w:tr>
        <w:trPr>
          <w:trHeight w:val="2246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ind w:left="-108" w:right="-143" w:firstLine="0"/>
              <w:jc w:val="center"/>
              <w:spacing w:line="240" w:lineRule="auto"/>
              <w:tabs>
                <w:tab w:val="center" w:pos="4677" w:leader="none"/>
                <w:tab w:val="right" w:pos="9355" w:leader="none"/>
              </w:tabs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164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11:00 – </w:t>
            </w:r>
            <w:r/>
          </w:p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11:30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867" w:type="dxa"/>
            <w:vAlign w:val="center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Центр поддержки поставщиков </w:t>
            </w:r>
            <w:r/>
          </w:p>
          <w:p>
            <w:pPr>
              <w:ind w:firstLine="0"/>
              <w:spacing w:line="276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Сервисы и функционал ЭТП для эффективных закупок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04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Региональный представитель по Новосибирской области</w:t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ЭТП «</w:t>
            </w: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Сбер</w:t>
            </w: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  А</w:t>
            </w: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»</w:t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Ромахина</w:t>
            </w: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 Ольга Сергеевна</w:t>
            </w:r>
            <w:r/>
          </w:p>
        </w:tc>
      </w:tr>
      <w:tr>
        <w:trPr>
          <w:trHeight w:val="12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ind w:left="-108" w:right="-143" w:firstLine="0"/>
              <w:jc w:val="center"/>
              <w:spacing w:line="240" w:lineRule="auto"/>
              <w:tabs>
                <w:tab w:val="center" w:pos="4677" w:leader="none"/>
                <w:tab w:val="right" w:pos="9355" w:leader="none"/>
              </w:tabs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164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76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11:30-12:00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867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76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Особенности участия в закупках по 44-ФЗ в 2023 году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04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Региональный представитель по Новосибирской области</w:t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ЭТП «</w:t>
            </w: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Сбер</w:t>
            </w: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  А</w:t>
            </w: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»</w:t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  <w:t xml:space="preserve">Быков Виталий Алексеевич</w:t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i/>
                <w:sz w:val="22"/>
                <w:szCs w:val="22"/>
                <w:lang w:eastAsia="ru-RU"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ind w:left="-108" w:right="-143" w:firstLine="0"/>
              <w:jc w:val="center"/>
              <w:spacing w:line="240" w:lineRule="auto"/>
              <w:tabs>
                <w:tab w:val="center" w:pos="4677" w:leader="none"/>
                <w:tab w:val="right" w:pos="9355" w:leader="none"/>
              </w:tabs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b/>
                <w:sz w:val="22"/>
                <w:szCs w:val="22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164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12:00-</w:t>
            </w:r>
            <w:r/>
          </w:p>
          <w:p>
            <w:pPr>
              <w:ind w:firstLine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12:30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867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sz w:val="22"/>
                <w:szCs w:val="22"/>
                <w:lang w:eastAsia="ru-RU"/>
              </w:rPr>
              <w:t xml:space="preserve">Ответы на вопросы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04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Bahnschrift" w:hAnsi="Bahnschrift" w:eastAsiaTheme="minorEastAsia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Bahnschrift" w:hAnsi="Bahnschrift" w:eastAsiaTheme="minorEastAsia"/>
                <w:i/>
                <w:iCs/>
                <w:sz w:val="22"/>
                <w:szCs w:val="22"/>
                <w:lang w:eastAsia="ru-RU"/>
              </w:rPr>
            </w:r>
            <w:r/>
          </w:p>
        </w:tc>
      </w:tr>
    </w:tbl>
    <w:p>
      <w:pPr>
        <w:ind w:firstLine="0"/>
        <w:jc w:val="left"/>
        <w:spacing w:after="75" w:line="390" w:lineRule="atLeast"/>
        <w:shd w:val="clear" w:color="auto" w:fill="ffffff"/>
        <w:rPr>
          <w:rFonts w:ascii="Bahnschrift" w:hAnsi="Bahnschrift" w:eastAsia="Times New Roman"/>
          <w:bCs/>
          <w:caps/>
          <w:color w:val="333333"/>
          <w:spacing w:val="15"/>
          <w:sz w:val="22"/>
          <w:szCs w:val="22"/>
          <w:lang w:eastAsia="ru-RU"/>
        </w:rPr>
        <w:outlineLvl w:val="2"/>
      </w:pPr>
      <w:r>
        <w:rPr>
          <w:rFonts w:ascii="Bahnschrift" w:hAnsi="Bahnschrift" w:eastAsia="Times New Roman"/>
          <w:bCs/>
          <w:caps/>
          <w:color w:val="333333"/>
          <w:spacing w:val="15"/>
          <w:sz w:val="22"/>
          <w:szCs w:val="22"/>
          <w:lang w:eastAsia="ru-RU"/>
        </w:rPr>
      </w:r>
      <w:r/>
    </w:p>
    <w:p>
      <w:pPr>
        <w:ind w:firstLine="0"/>
        <w:jc w:val="left"/>
        <w:spacing w:line="360" w:lineRule="atLeast"/>
        <w:shd w:val="clear" w:color="auto" w:fill="ffffff"/>
        <w:rPr>
          <w:rFonts w:eastAsia="Times New Roman"/>
          <w:i/>
          <w:iCs/>
          <w:color w:val="888888"/>
          <w:sz w:val="22"/>
          <w:szCs w:val="22"/>
          <w:lang w:eastAsia="ru-RU"/>
        </w:rPr>
      </w:pPr>
      <w:r>
        <w:rPr>
          <w:rFonts w:eastAsia="Times New Roman"/>
          <w:i/>
          <w:iCs/>
          <w:color w:val="888888"/>
          <w:sz w:val="22"/>
          <w:szCs w:val="22"/>
          <w:lang w:eastAsia="ru-RU"/>
        </w:rPr>
        <w:t xml:space="preserve">   </w:t>
      </w:r>
      <w:r/>
    </w:p>
    <w:p>
      <w:pPr>
        <w:ind w:firstLine="0"/>
      </w:pPr>
      <w:r>
        <w:t xml:space="preserve">       </w:t>
      </w:r>
      <w:r>
        <w:t xml:space="preserve">                            </w:t>
      </w:r>
      <w:r/>
    </w:p>
    <w:sectPr>
      <w:footnotePr/>
      <w:endnotePr/>
      <w:type w:val="nextPage"/>
      <w:pgSz w:w="11906" w:h="16838" w:orient="portrait"/>
      <w:pgMar w:top="142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">
    <w:panose1 w:val="02000603000000000000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5"/>
  </w:num>
  <w:num w:numId="10">
    <w:abstractNumId w:val="4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ind w:left="0" w:right="0" w:firstLine="709"/>
        <w:jc w:val="both"/>
        <w:spacing w:before="0" w:beforeAutospacing="0" w:after="0" w:afterAutospacing="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1"/>
    <w:next w:val="63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4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4"/>
    <w:link w:val="63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4"/>
    <w:link w:val="633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1"/>
    <w:next w:val="63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1"/>
    <w:next w:val="63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1"/>
    <w:next w:val="63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1"/>
    <w:next w:val="63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1"/>
    <w:next w:val="63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1"/>
    <w:next w:val="63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4"/>
    <w:link w:val="644"/>
    <w:uiPriority w:val="10"/>
    <w:rPr>
      <w:sz w:val="48"/>
      <w:szCs w:val="48"/>
    </w:rPr>
  </w:style>
  <w:style w:type="paragraph" w:styleId="36">
    <w:name w:val="Subtitle"/>
    <w:basedOn w:val="631"/>
    <w:next w:val="63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4"/>
    <w:link w:val="36"/>
    <w:uiPriority w:val="11"/>
    <w:rPr>
      <w:sz w:val="24"/>
      <w:szCs w:val="24"/>
    </w:rPr>
  </w:style>
  <w:style w:type="paragraph" w:styleId="38">
    <w:name w:val="Quote"/>
    <w:basedOn w:val="631"/>
    <w:next w:val="63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1"/>
    <w:next w:val="63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4"/>
    <w:link w:val="42"/>
    <w:uiPriority w:val="99"/>
  </w:style>
  <w:style w:type="paragraph" w:styleId="44">
    <w:name w:val="Footer"/>
    <w:basedOn w:val="63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4"/>
    <w:link w:val="44"/>
    <w:uiPriority w:val="99"/>
  </w:style>
  <w:style w:type="paragraph" w:styleId="46">
    <w:name w:val="Caption"/>
    <w:basedOn w:val="631"/>
    <w:next w:val="6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4"/>
    <w:uiPriority w:val="99"/>
    <w:unhideWhenUsed/>
    <w:rPr>
      <w:vertAlign w:val="superscript"/>
    </w:rPr>
  </w:style>
  <w:style w:type="paragraph" w:styleId="178">
    <w:name w:val="endnote text"/>
    <w:basedOn w:val="63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4"/>
    <w:uiPriority w:val="99"/>
    <w:semiHidden/>
    <w:unhideWhenUsed/>
    <w:rPr>
      <w:vertAlign w:val="superscript"/>
    </w:rPr>
  </w:style>
  <w:style w:type="paragraph" w:styleId="181">
    <w:name w:val="toc 1"/>
    <w:basedOn w:val="631"/>
    <w:next w:val="63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1"/>
    <w:next w:val="63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1"/>
    <w:next w:val="63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1"/>
    <w:next w:val="63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1"/>
    <w:next w:val="63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1"/>
    <w:next w:val="63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1"/>
    <w:next w:val="63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1"/>
    <w:next w:val="63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1"/>
    <w:next w:val="63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1"/>
    <w:next w:val="631"/>
    <w:uiPriority w:val="99"/>
    <w:unhideWhenUsed/>
    <w:pPr>
      <w:spacing w:after="0" w:afterAutospacing="0"/>
    </w:pPr>
  </w:style>
  <w:style w:type="paragraph" w:styleId="631" w:default="1">
    <w:name w:val="Normal"/>
    <w:qFormat/>
  </w:style>
  <w:style w:type="paragraph" w:styleId="632">
    <w:name w:val="Heading 2"/>
    <w:basedOn w:val="631"/>
    <w:next w:val="631"/>
    <w:link w:val="650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33">
    <w:name w:val="Heading 3"/>
    <w:basedOn w:val="631"/>
    <w:link w:val="641"/>
    <w:uiPriority w:val="9"/>
    <w:qFormat/>
    <w:pPr>
      <w:ind w:firstLine="0"/>
      <w:jc w:val="left"/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styleId="634" w:default="1">
    <w:name w:val="Default Paragraph Font"/>
    <w:uiPriority w:val="1"/>
    <w:semiHidden/>
    <w:unhideWhenUsed/>
  </w:style>
  <w:style w:type="table" w:styleId="6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6" w:default="1">
    <w:name w:val="No List"/>
    <w:uiPriority w:val="99"/>
    <w:semiHidden/>
    <w:unhideWhenUsed/>
  </w:style>
  <w:style w:type="table" w:styleId="637">
    <w:name w:val="Table Grid"/>
    <w:basedOn w:val="635"/>
    <w:uiPriority w:val="5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8">
    <w:name w:val="List Paragraph"/>
    <w:basedOn w:val="631"/>
    <w:uiPriority w:val="34"/>
    <w:qFormat/>
    <w:pPr>
      <w:contextualSpacing/>
      <w:ind w:left="720"/>
    </w:pPr>
  </w:style>
  <w:style w:type="paragraph" w:styleId="639">
    <w:name w:val="Balloon Text"/>
    <w:basedOn w:val="631"/>
    <w:link w:val="640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640" w:customStyle="1">
    <w:name w:val="Текст выноски Знак"/>
    <w:basedOn w:val="634"/>
    <w:link w:val="639"/>
    <w:uiPriority w:val="99"/>
    <w:semiHidden/>
    <w:rPr>
      <w:rFonts w:ascii="Tahoma" w:hAnsi="Tahoma" w:cs="Tahoma"/>
      <w:sz w:val="16"/>
      <w:szCs w:val="16"/>
    </w:rPr>
  </w:style>
  <w:style w:type="character" w:styleId="641" w:customStyle="1">
    <w:name w:val="Заголовок 3 Знак"/>
    <w:basedOn w:val="634"/>
    <w:link w:val="633"/>
    <w:uiPriority w:val="9"/>
    <w:rPr>
      <w:rFonts w:eastAsia="Times New Roman"/>
      <w:b/>
      <w:bCs/>
      <w:sz w:val="27"/>
      <w:szCs w:val="27"/>
      <w:lang w:eastAsia="ru-RU"/>
    </w:rPr>
  </w:style>
  <w:style w:type="paragraph" w:styleId="642">
    <w:name w:val="Normal (Web)"/>
    <w:basedOn w:val="631"/>
    <w:uiPriority w:val="99"/>
    <w:semiHidden/>
    <w:unhideWhenUsed/>
    <w:pPr>
      <w:ind w:firstLine="0"/>
      <w:jc w:val="left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643">
    <w:name w:val="Hyperlink"/>
    <w:basedOn w:val="634"/>
    <w:uiPriority w:val="99"/>
    <w:unhideWhenUsed/>
    <w:rPr>
      <w:color w:val="0000ff"/>
      <w:u w:val="single"/>
    </w:rPr>
  </w:style>
  <w:style w:type="paragraph" w:styleId="644">
    <w:name w:val="Title"/>
    <w:basedOn w:val="631"/>
    <w:link w:val="645"/>
    <w:qFormat/>
    <w:pPr>
      <w:ind w:firstLine="0"/>
      <w:jc w:val="center"/>
      <w:spacing w:line="240" w:lineRule="auto"/>
    </w:pPr>
    <w:rPr>
      <w:rFonts w:eastAsia="Times New Roman"/>
      <w:b/>
      <w:bCs/>
      <w:lang w:eastAsia="ru-RU"/>
    </w:rPr>
  </w:style>
  <w:style w:type="character" w:styleId="645" w:customStyle="1">
    <w:name w:val="Заголовок Знак"/>
    <w:basedOn w:val="634"/>
    <w:link w:val="644"/>
    <w:rPr>
      <w:rFonts w:eastAsia="Times New Roman"/>
      <w:b/>
      <w:bCs/>
      <w:lang w:eastAsia="ru-RU"/>
    </w:rPr>
  </w:style>
  <w:style w:type="paragraph" w:styleId="646">
    <w:name w:val="Body Text"/>
    <w:basedOn w:val="631"/>
    <w:link w:val="647"/>
    <w:pPr>
      <w:ind w:firstLine="0"/>
      <w:spacing w:line="240" w:lineRule="auto"/>
    </w:pPr>
    <w:rPr>
      <w:rFonts w:eastAsia="Times New Roman"/>
      <w:b/>
      <w:bCs/>
      <w:lang w:eastAsia="ru-RU"/>
    </w:rPr>
  </w:style>
  <w:style w:type="character" w:styleId="647" w:customStyle="1">
    <w:name w:val="Основной текст Знак"/>
    <w:basedOn w:val="634"/>
    <w:link w:val="646"/>
    <w:rPr>
      <w:rFonts w:eastAsia="Times New Roman"/>
      <w:b/>
      <w:bCs/>
      <w:lang w:eastAsia="ru-RU"/>
    </w:rPr>
  </w:style>
  <w:style w:type="character" w:styleId="648">
    <w:name w:val="Strong"/>
    <w:uiPriority w:val="22"/>
    <w:qFormat/>
    <w:rPr>
      <w:b/>
      <w:bCs/>
    </w:rPr>
  </w:style>
  <w:style w:type="character" w:styleId="649" w:customStyle="1">
    <w:name w:val="apple-converted-space"/>
    <w:basedOn w:val="634"/>
  </w:style>
  <w:style w:type="character" w:styleId="650" w:customStyle="1">
    <w:name w:val="Заголовок 2 Знак"/>
    <w:basedOn w:val="634"/>
    <w:link w:val="632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51" w:customStyle="1">
    <w:name w:val="allowtextselection"/>
    <w:basedOn w:val="63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Красюк</dc:creator>
  <cp:revision>6</cp:revision>
  <dcterms:created xsi:type="dcterms:W3CDTF">2023-08-22T10:56:00Z</dcterms:created>
  <dcterms:modified xsi:type="dcterms:W3CDTF">2023-08-24T02:43:28Z</dcterms:modified>
</cp:coreProperties>
</file>