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EA9" w:rsidRDefault="00705EA9" w:rsidP="009165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65BA" w:rsidRDefault="009165BA" w:rsidP="009165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Аналитическая записка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165BA" w:rsidRDefault="009165BA" w:rsidP="009165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B66094">
        <w:rPr>
          <w:rFonts w:ascii="Times New Roman" w:eastAsia="Calibri" w:hAnsi="Times New Roman" w:cs="Times New Roman"/>
          <w:b/>
          <w:sz w:val="28"/>
          <w:szCs w:val="28"/>
        </w:rPr>
        <w:t>о состоянии и проблемах законотворчества</w:t>
      </w:r>
    </w:p>
    <w:p w:rsidR="009165BA" w:rsidRDefault="009165BA" w:rsidP="009165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165BA" w:rsidRPr="00AC4213" w:rsidRDefault="009165BA" w:rsidP="009165B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№ 20</w:t>
      </w:r>
      <w:r w:rsidR="003B7D32" w:rsidRPr="003B7D32">
        <w:rPr>
          <w:rFonts w:ascii="Times New Roman" w:hAnsi="Times New Roman" w:cs="Times New Roman"/>
          <w:bCs/>
          <w:sz w:val="28"/>
          <w:szCs w:val="28"/>
        </w:rPr>
        <w:t>3</w:t>
      </w:r>
      <w:r w:rsidRPr="00AC4213">
        <w:rPr>
          <w:rFonts w:ascii="Times New Roman" w:hAnsi="Times New Roman" w:cs="Times New Roman"/>
          <w:bCs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апрель-май 2026</w:t>
      </w:r>
      <w:r w:rsidRPr="00AC4213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9165BA" w:rsidRDefault="009165BA" w:rsidP="009165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D6C47" w:rsidRPr="006F2F89" w:rsidRDefault="00CD6C47" w:rsidP="00CD6C47">
      <w:pPr>
        <w:pStyle w:val="a4"/>
        <w:shd w:val="clear" w:color="auto" w:fill="FFFFFF"/>
        <w:jc w:val="center"/>
        <w:rPr>
          <w:b/>
          <w:sz w:val="28"/>
          <w:szCs w:val="28"/>
        </w:rPr>
      </w:pPr>
      <w:r w:rsidRPr="006F2F89">
        <w:rPr>
          <w:b/>
          <w:sz w:val="28"/>
          <w:szCs w:val="28"/>
        </w:rPr>
        <w:t xml:space="preserve">ТПП России провела </w:t>
      </w:r>
      <w:r w:rsidRPr="006F2F89">
        <w:rPr>
          <w:b/>
          <w:sz w:val="28"/>
          <w:szCs w:val="28"/>
          <w:lang w:val="en-US"/>
        </w:rPr>
        <w:t>XVII</w:t>
      </w:r>
      <w:r>
        <w:rPr>
          <w:b/>
          <w:sz w:val="28"/>
          <w:szCs w:val="28"/>
          <w:lang w:val="en-US"/>
        </w:rPr>
        <w:t>I</w:t>
      </w:r>
      <w:r w:rsidRPr="006F2F89">
        <w:rPr>
          <w:b/>
          <w:sz w:val="28"/>
          <w:szCs w:val="28"/>
        </w:rPr>
        <w:t xml:space="preserve"> Международный форум «Интеллектуальная собственность – XXI век»</w:t>
      </w:r>
    </w:p>
    <w:p w:rsidR="00CD6C47" w:rsidRPr="006F2F89" w:rsidRDefault="00497472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22 и</w:t>
      </w:r>
      <w:r w:rsidR="00CD6C47">
        <w:rPr>
          <w:rFonts w:eastAsia="Calibri"/>
          <w:bCs/>
          <w:sz w:val="28"/>
          <w:szCs w:val="28"/>
        </w:rPr>
        <w:t xml:space="preserve"> </w:t>
      </w:r>
      <w:r w:rsidR="00E75B59">
        <w:rPr>
          <w:rFonts w:eastAsia="Calibri"/>
          <w:bCs/>
          <w:sz w:val="28"/>
          <w:szCs w:val="28"/>
        </w:rPr>
        <w:t xml:space="preserve">23 апреля состоялся </w:t>
      </w:r>
      <w:r w:rsidR="00CD6C47" w:rsidRPr="006F2F89">
        <w:rPr>
          <w:rFonts w:eastAsia="Calibri"/>
          <w:bCs/>
          <w:sz w:val="28"/>
          <w:szCs w:val="28"/>
        </w:rPr>
        <w:t>XVII</w:t>
      </w:r>
      <w:r w:rsidR="00CD6C47">
        <w:rPr>
          <w:rFonts w:eastAsia="Calibri"/>
          <w:bCs/>
          <w:sz w:val="28"/>
          <w:szCs w:val="28"/>
          <w:lang w:val="en-US"/>
        </w:rPr>
        <w:t>I</w:t>
      </w:r>
      <w:r w:rsidR="00CD6C47" w:rsidRPr="006F2F89">
        <w:rPr>
          <w:rFonts w:eastAsia="Calibri"/>
          <w:bCs/>
          <w:sz w:val="28"/>
          <w:szCs w:val="28"/>
        </w:rPr>
        <w:t xml:space="preserve"> Международный форум «Интеллектуальная собственность – XXI век</w:t>
      </w:r>
      <w:r w:rsidR="00CD6C47">
        <w:rPr>
          <w:rFonts w:eastAsia="Calibri"/>
          <w:bCs/>
          <w:sz w:val="28"/>
          <w:szCs w:val="28"/>
        </w:rPr>
        <w:t xml:space="preserve">». </w:t>
      </w:r>
      <w:r w:rsidR="00CD6C47" w:rsidRPr="006F2F89">
        <w:rPr>
          <w:sz w:val="28"/>
          <w:szCs w:val="28"/>
        </w:rPr>
        <w:t>Мероприятие</w:t>
      </w:r>
      <w:r w:rsidR="00583174">
        <w:rPr>
          <w:sz w:val="28"/>
          <w:szCs w:val="28"/>
        </w:rPr>
        <w:t xml:space="preserve"> было</w:t>
      </w:r>
      <w:r w:rsidR="00CD6C47" w:rsidRPr="006F2F89">
        <w:rPr>
          <w:sz w:val="28"/>
          <w:szCs w:val="28"/>
        </w:rPr>
        <w:t xml:space="preserve"> приурочено к Международному дню интеллектуальной собственности, который проводится Всемирной организацией интеллектуальной собственности.</w:t>
      </w:r>
    </w:p>
    <w:p w:rsidR="00CD6C47" w:rsidRPr="006F2F89" w:rsidRDefault="00583174" w:rsidP="00CD6C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рамках Форума </w:t>
      </w:r>
      <w:r w:rsidR="00464DDD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CD6C47" w:rsidRPr="006F2F89">
        <w:rPr>
          <w:rFonts w:ascii="Times New Roman" w:eastAsia="Calibri" w:hAnsi="Times New Roman" w:cs="Times New Roman"/>
          <w:bCs/>
          <w:sz w:val="28"/>
          <w:szCs w:val="28"/>
        </w:rPr>
        <w:t xml:space="preserve">ыло проведено </w:t>
      </w:r>
      <w:r w:rsidR="00CD6C47" w:rsidRPr="00005561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="00CD6C47" w:rsidRPr="006F2F89">
        <w:rPr>
          <w:rFonts w:ascii="Times New Roman" w:eastAsia="Calibri" w:hAnsi="Times New Roman" w:cs="Times New Roman"/>
          <w:bCs/>
          <w:sz w:val="28"/>
          <w:szCs w:val="28"/>
        </w:rPr>
        <w:t xml:space="preserve"> круглых столов,</w:t>
      </w:r>
      <w:r w:rsidR="00497472">
        <w:rPr>
          <w:rFonts w:ascii="Times New Roman" w:eastAsia="Calibri" w:hAnsi="Times New Roman" w:cs="Times New Roman"/>
          <w:bCs/>
          <w:sz w:val="28"/>
          <w:szCs w:val="28"/>
        </w:rPr>
        <w:t xml:space="preserve"> а также</w:t>
      </w:r>
      <w:r w:rsidR="00CD6C47" w:rsidRPr="006F2F89">
        <w:rPr>
          <w:rFonts w:ascii="Times New Roman" w:eastAsia="Calibri" w:hAnsi="Times New Roman" w:cs="Times New Roman"/>
          <w:bCs/>
          <w:sz w:val="28"/>
          <w:szCs w:val="28"/>
        </w:rPr>
        <w:t xml:space="preserve"> пленарное заседание</w:t>
      </w:r>
      <w:r w:rsidR="00CD6C4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D6C47" w:rsidRPr="006F2F8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CD6C47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F2F89">
        <w:rPr>
          <w:sz w:val="28"/>
          <w:szCs w:val="28"/>
        </w:rPr>
        <w:t xml:space="preserve">На пленарном заседании с основным докладом выступил </w:t>
      </w:r>
      <w:r>
        <w:rPr>
          <w:sz w:val="28"/>
          <w:szCs w:val="28"/>
        </w:rPr>
        <w:br/>
        <w:t>Вице-президент</w:t>
      </w:r>
      <w:r w:rsidRPr="006F2F89">
        <w:rPr>
          <w:sz w:val="28"/>
          <w:szCs w:val="28"/>
        </w:rPr>
        <w:t xml:space="preserve"> ТПП РФ </w:t>
      </w:r>
      <w:r w:rsidR="00E75B59">
        <w:rPr>
          <w:b/>
          <w:sz w:val="28"/>
          <w:szCs w:val="28"/>
        </w:rPr>
        <w:t>Вадим Витальевич</w:t>
      </w:r>
      <w:r w:rsidRPr="00E75B59">
        <w:rPr>
          <w:b/>
          <w:sz w:val="28"/>
          <w:szCs w:val="28"/>
        </w:rPr>
        <w:t xml:space="preserve"> Чубаров</w:t>
      </w:r>
      <w:r w:rsidRPr="006F2F8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Он отметил, </w:t>
      </w:r>
      <w:r w:rsidRPr="00F22FBF">
        <w:rPr>
          <w:sz w:val="28"/>
          <w:szCs w:val="28"/>
        </w:rPr>
        <w:t>что рынок интеллектуальной собственности в России находится на стадии активного развития. По его словам, в 2025 году в стране было подано более 26 тыс. заявок на изобретения, что позволило России войти в число десяти стран мира по количеству выданных патентов на изобретения. Он также напомнил</w:t>
      </w:r>
      <w:r w:rsidR="00497472">
        <w:rPr>
          <w:sz w:val="28"/>
          <w:szCs w:val="28"/>
        </w:rPr>
        <w:t xml:space="preserve"> о том</w:t>
      </w:r>
      <w:r w:rsidRPr="00F22FBF">
        <w:rPr>
          <w:sz w:val="28"/>
          <w:szCs w:val="28"/>
        </w:rPr>
        <w:t>, что, по данным Роспатента, в 2025 году было выдано более 21 тыс. патентов на изобретения, более 9 тыс. патентов на полезные модели и более 5 тыс. патентов на промышленные образцы.</w:t>
      </w:r>
    </w:p>
    <w:p w:rsidR="00E75B59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2FBF">
        <w:rPr>
          <w:sz w:val="28"/>
          <w:szCs w:val="28"/>
        </w:rPr>
        <w:t xml:space="preserve">Отдельный блок выступления </w:t>
      </w:r>
      <w:r w:rsidR="00583174">
        <w:rPr>
          <w:sz w:val="28"/>
          <w:szCs w:val="28"/>
        </w:rPr>
        <w:t>В</w:t>
      </w:r>
      <w:r w:rsidRPr="00F22FBF">
        <w:rPr>
          <w:sz w:val="28"/>
          <w:szCs w:val="28"/>
        </w:rPr>
        <w:t>ице-президента ТПП РФ</w:t>
      </w:r>
      <w:r w:rsidR="00583174">
        <w:rPr>
          <w:sz w:val="28"/>
          <w:szCs w:val="28"/>
        </w:rPr>
        <w:t xml:space="preserve"> В.В. Чубарова</w:t>
      </w:r>
      <w:r w:rsidRPr="00F22FBF">
        <w:rPr>
          <w:sz w:val="28"/>
          <w:szCs w:val="28"/>
        </w:rPr>
        <w:t xml:space="preserve"> был посвящен вопросам регулирования искусственного интеллекта. Он отметил, что мир стремительно входит в эпоху ИИ, а сама технология уже давно вышла за рамки генерации текстов и изображений и применяется в медицине, образовании, промышленности и других сферах. </w:t>
      </w:r>
    </w:p>
    <w:p w:rsidR="00CD6C47" w:rsidRPr="00F22FBF" w:rsidRDefault="00E75B59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D6C47" w:rsidRPr="00F22FBF">
        <w:rPr>
          <w:sz w:val="28"/>
          <w:szCs w:val="28"/>
        </w:rPr>
        <w:t xml:space="preserve"> 2025 году 78% организаций в мире использовали ИИ хотя бы в одной бизнес-функции, а объем российского рынка искусственного интеллекта в 2025 году составил 168 млрд</w:t>
      </w:r>
      <w:r w:rsidR="00C45B92">
        <w:rPr>
          <w:sz w:val="28"/>
          <w:szCs w:val="28"/>
        </w:rPr>
        <w:t xml:space="preserve">. </w:t>
      </w:r>
      <w:r w:rsidR="00CD6C47" w:rsidRPr="00F22FBF">
        <w:rPr>
          <w:sz w:val="28"/>
          <w:szCs w:val="28"/>
        </w:rPr>
        <w:t xml:space="preserve"> рублей с прогнозом роста до 516 млрд</w:t>
      </w:r>
      <w:r w:rsidR="00C45B92">
        <w:rPr>
          <w:sz w:val="28"/>
          <w:szCs w:val="28"/>
        </w:rPr>
        <w:t>.</w:t>
      </w:r>
      <w:r w:rsidR="00CD6C47" w:rsidRPr="00F22FBF">
        <w:rPr>
          <w:sz w:val="28"/>
          <w:szCs w:val="28"/>
        </w:rPr>
        <w:t xml:space="preserve"> рублей к 2029 году.</w:t>
      </w:r>
    </w:p>
    <w:p w:rsidR="00CD6C47" w:rsidRPr="00F22FBF" w:rsidRDefault="00C45B92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словам Вадима Чубарова,</w:t>
      </w:r>
      <w:r w:rsidR="00CD6C47" w:rsidRPr="00F22FBF">
        <w:rPr>
          <w:sz w:val="28"/>
          <w:szCs w:val="28"/>
        </w:rPr>
        <w:t xml:space="preserve"> ТПП РФ в целом положительно оценивает работу государства по развитию ИИ в России, включая меры по субсидированию профильных организаций, снятию нормативных барьеров и расширению внедрения российских моделей искусственного интеллекта в производственные процессы. Вместе с тем</w:t>
      </w:r>
      <w:r w:rsidR="00464DDD" w:rsidRPr="00464DDD">
        <w:rPr>
          <w:sz w:val="28"/>
          <w:szCs w:val="28"/>
        </w:rPr>
        <w:t>,</w:t>
      </w:r>
      <w:r w:rsidR="00CD6C47" w:rsidRPr="00F22FBF">
        <w:rPr>
          <w:sz w:val="28"/>
          <w:szCs w:val="28"/>
        </w:rPr>
        <w:t xml:space="preserve"> законодательное регулирование этой сферы требует особенно взвешенного подхода, поскольку искусственный интеллект развивается быстрее традиционных технологий, а нормы могут устаревать еще до вступления в силу.</w:t>
      </w:r>
    </w:p>
    <w:p w:rsidR="00CD6C47" w:rsidRPr="00F22FBF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2FBF">
        <w:rPr>
          <w:sz w:val="28"/>
          <w:szCs w:val="28"/>
        </w:rPr>
        <w:t xml:space="preserve">Еще одной важной темой выступления Вадима Чубарова стала позиция ТПП РФ по проекту закона об отмене антимонопольных иммунитетов в </w:t>
      </w:r>
      <w:r w:rsidRPr="00F22FBF">
        <w:rPr>
          <w:sz w:val="28"/>
          <w:szCs w:val="28"/>
        </w:rPr>
        <w:lastRenderedPageBreak/>
        <w:t>сфере интеллектуальной собственности. Он подчеркнул, что Палата последовательно выступает против этой инициативы, поскольку правовая природа интеллектуальной собственности предопределяет наличие таких иммунитетов. По его словам, подобные законопроекты ФАС России вносила и ранее, однако</w:t>
      </w:r>
      <w:r w:rsidR="00583174" w:rsidRPr="00583174">
        <w:rPr>
          <w:sz w:val="28"/>
          <w:szCs w:val="28"/>
        </w:rPr>
        <w:t>,</w:t>
      </w:r>
      <w:r w:rsidRPr="00F22FBF">
        <w:rPr>
          <w:sz w:val="28"/>
          <w:szCs w:val="28"/>
        </w:rPr>
        <w:t xml:space="preserve"> они не получили поддержки со стороны бизнеса и юридического сообщества. ТПП РФ направила отрицательное заключение в рамках оценки регулирующего воздействия на аналогичный проект.</w:t>
      </w:r>
    </w:p>
    <w:p w:rsidR="00CD6C47" w:rsidRPr="006F2F89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Вице-</w:t>
      </w:r>
      <w:r w:rsidRPr="006F2F89">
        <w:rPr>
          <w:sz w:val="28"/>
          <w:szCs w:val="28"/>
        </w:rPr>
        <w:t>президент ТПП РФ</w:t>
      </w:r>
      <w:r>
        <w:rPr>
          <w:sz w:val="28"/>
          <w:szCs w:val="28"/>
        </w:rPr>
        <w:t xml:space="preserve"> В.В. Чубаров</w:t>
      </w:r>
      <w:r w:rsidR="00E75B59">
        <w:rPr>
          <w:sz w:val="28"/>
          <w:szCs w:val="28"/>
        </w:rPr>
        <w:t xml:space="preserve"> </w:t>
      </w:r>
      <w:r w:rsidRPr="006F2F89">
        <w:rPr>
          <w:sz w:val="28"/>
          <w:szCs w:val="28"/>
        </w:rPr>
        <w:t>призвал активнее использовать альтернативные способы разрешения споров, в том числе</w:t>
      </w:r>
      <w:r w:rsidR="00583174" w:rsidRPr="00583174">
        <w:rPr>
          <w:sz w:val="28"/>
          <w:szCs w:val="28"/>
        </w:rPr>
        <w:t>,</w:t>
      </w:r>
      <w:r w:rsidRPr="006F2F89">
        <w:rPr>
          <w:sz w:val="28"/>
          <w:szCs w:val="28"/>
        </w:rPr>
        <w:t xml:space="preserve"> медиацию. </w:t>
      </w:r>
      <w:r w:rsidR="00583174">
        <w:rPr>
          <w:sz w:val="28"/>
          <w:szCs w:val="28"/>
        </w:rPr>
        <w:br/>
      </w:r>
      <w:r w:rsidRPr="006F2F89">
        <w:rPr>
          <w:sz w:val="28"/>
          <w:szCs w:val="28"/>
        </w:rPr>
        <w:t xml:space="preserve">Он напомнил, что при ТПП РФ действует Коллегия посредников, а в системе палат - более 60 центров медиации. При поддержке ТПП </w:t>
      </w:r>
      <w:r w:rsidR="00E75B59">
        <w:rPr>
          <w:sz w:val="28"/>
          <w:szCs w:val="28"/>
        </w:rPr>
        <w:t xml:space="preserve">РФ </w:t>
      </w:r>
      <w:r w:rsidRPr="006F2F89">
        <w:rPr>
          <w:sz w:val="28"/>
          <w:szCs w:val="28"/>
        </w:rPr>
        <w:t xml:space="preserve">в Суде по интеллектуальным правам функционирует комната примирения, </w:t>
      </w:r>
      <w:r>
        <w:rPr>
          <w:sz w:val="28"/>
          <w:szCs w:val="28"/>
        </w:rPr>
        <w:t>в которой</w:t>
      </w:r>
      <w:r w:rsidRPr="006F2F89">
        <w:rPr>
          <w:sz w:val="28"/>
          <w:szCs w:val="28"/>
        </w:rPr>
        <w:t xml:space="preserve"> медиаторы участвуют в урегулировании споров даже на стадии судебного разбирательства.</w:t>
      </w:r>
    </w:p>
    <w:p w:rsidR="00CD6C47" w:rsidRPr="00451792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1792">
        <w:rPr>
          <w:sz w:val="28"/>
          <w:szCs w:val="28"/>
        </w:rPr>
        <w:t xml:space="preserve">Руководитель Роспатента </w:t>
      </w:r>
      <w:r w:rsidRPr="00E75B59">
        <w:rPr>
          <w:b/>
          <w:sz w:val="28"/>
          <w:szCs w:val="28"/>
        </w:rPr>
        <w:t>Юрий</w:t>
      </w:r>
      <w:r w:rsidR="00583174" w:rsidRPr="00E75B59">
        <w:rPr>
          <w:b/>
          <w:sz w:val="28"/>
          <w:szCs w:val="28"/>
        </w:rPr>
        <w:t xml:space="preserve"> Сергеевич</w:t>
      </w:r>
      <w:r w:rsidRPr="00E75B59">
        <w:rPr>
          <w:b/>
          <w:sz w:val="28"/>
          <w:szCs w:val="28"/>
        </w:rPr>
        <w:t xml:space="preserve"> Зубов</w:t>
      </w:r>
      <w:r w:rsidRPr="00451792">
        <w:rPr>
          <w:sz w:val="28"/>
          <w:szCs w:val="28"/>
        </w:rPr>
        <w:t xml:space="preserve"> в своем выступлении обозначил ключевые направления развития отрасли на ближайшую перспективу. По его словам, инвестиции российского бизнеса в интеллектуальную собственность продолжают расти: за четыре года их объем ув</w:t>
      </w:r>
      <w:r w:rsidR="00C45B92">
        <w:rPr>
          <w:sz w:val="28"/>
          <w:szCs w:val="28"/>
        </w:rPr>
        <w:t xml:space="preserve">еличился почти втрое - с 1 трлн. </w:t>
      </w:r>
      <w:r w:rsidRPr="00451792">
        <w:rPr>
          <w:sz w:val="28"/>
          <w:szCs w:val="28"/>
        </w:rPr>
        <w:t xml:space="preserve">рублей в 2021 году </w:t>
      </w:r>
      <w:proofErr w:type="gramStart"/>
      <w:r w:rsidRPr="00451792">
        <w:rPr>
          <w:sz w:val="28"/>
          <w:szCs w:val="28"/>
        </w:rPr>
        <w:t>до</w:t>
      </w:r>
      <w:proofErr w:type="gramEnd"/>
      <w:r w:rsidRPr="00451792">
        <w:rPr>
          <w:sz w:val="28"/>
          <w:szCs w:val="28"/>
        </w:rPr>
        <w:t xml:space="preserve"> более </w:t>
      </w:r>
      <w:proofErr w:type="gramStart"/>
      <w:r w:rsidRPr="00451792">
        <w:rPr>
          <w:sz w:val="28"/>
          <w:szCs w:val="28"/>
        </w:rPr>
        <w:t>чем</w:t>
      </w:r>
      <w:proofErr w:type="gramEnd"/>
      <w:r w:rsidRPr="00451792">
        <w:rPr>
          <w:sz w:val="28"/>
          <w:szCs w:val="28"/>
        </w:rPr>
        <w:t xml:space="preserve"> 2,8 трлн</w:t>
      </w:r>
      <w:r w:rsidR="00C45B92">
        <w:rPr>
          <w:sz w:val="28"/>
          <w:szCs w:val="28"/>
        </w:rPr>
        <w:t xml:space="preserve">. </w:t>
      </w:r>
      <w:r w:rsidRPr="00451792">
        <w:rPr>
          <w:sz w:val="28"/>
          <w:szCs w:val="28"/>
        </w:rPr>
        <w:t xml:space="preserve"> рублей в 2025 году. При этом доля интеллектуальной собственности в общем объеме инвестиций в основной капитал выросла до 6%.</w:t>
      </w:r>
    </w:p>
    <w:p w:rsidR="00CD6C47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1792">
        <w:rPr>
          <w:sz w:val="28"/>
          <w:szCs w:val="28"/>
        </w:rPr>
        <w:t>Отдельное внимание глава Роспатента уделил коммерциализации интеллектуальной собственности. Он подчеркнул, что в 2025 году компании активно исполь</w:t>
      </w:r>
      <w:r w:rsidR="00E75B59">
        <w:rPr>
          <w:sz w:val="28"/>
          <w:szCs w:val="28"/>
        </w:rPr>
        <w:t>зовали патенты и иные объекты интеллектуальной собственности</w:t>
      </w:r>
      <w:r w:rsidRPr="00451792">
        <w:rPr>
          <w:sz w:val="28"/>
          <w:szCs w:val="28"/>
        </w:rPr>
        <w:t xml:space="preserve"> в гражданском обороте - через продажу, зало</w:t>
      </w:r>
      <w:r>
        <w:rPr>
          <w:sz w:val="28"/>
          <w:szCs w:val="28"/>
        </w:rPr>
        <w:t>г и лицензирование.</w:t>
      </w:r>
    </w:p>
    <w:p w:rsidR="00CD6C47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1792">
        <w:rPr>
          <w:sz w:val="28"/>
          <w:szCs w:val="28"/>
        </w:rPr>
        <w:t xml:space="preserve">Говоря о дальнейшей работе, Юрий Зубов сообщил, что Роспатент намерен сосредоточиться на нескольких приоритетных направлениях. Среди них - развитие механизмов кредитования под залог интеллектуальной собственности, создание инструментов оценки интеллектуальных прав, усиление защиты бизнеса от контрафакта и патентного </w:t>
      </w:r>
      <w:proofErr w:type="spellStart"/>
      <w:r w:rsidRPr="00451792">
        <w:rPr>
          <w:sz w:val="28"/>
          <w:szCs w:val="28"/>
        </w:rPr>
        <w:t>троллинга</w:t>
      </w:r>
      <w:proofErr w:type="spellEnd"/>
      <w:r w:rsidRPr="00451792">
        <w:rPr>
          <w:sz w:val="28"/>
          <w:szCs w:val="28"/>
        </w:rPr>
        <w:t>, а также запуск отечественного сервиса патентной аналитики для выявления глобальных технологических трендов и прогнозирования трансформации отраслей и рынков.</w:t>
      </w:r>
    </w:p>
    <w:p w:rsidR="00CD6C47" w:rsidRPr="00DD5715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5715">
        <w:rPr>
          <w:sz w:val="28"/>
          <w:szCs w:val="28"/>
        </w:rPr>
        <w:t xml:space="preserve">Президент Евразийского патентного ведомства </w:t>
      </w:r>
      <w:r w:rsidRPr="00E75B59">
        <w:rPr>
          <w:b/>
          <w:sz w:val="28"/>
          <w:szCs w:val="28"/>
        </w:rPr>
        <w:t xml:space="preserve">Григорий </w:t>
      </w:r>
      <w:r w:rsidR="00583174" w:rsidRPr="00E75B59">
        <w:rPr>
          <w:b/>
          <w:sz w:val="28"/>
          <w:szCs w:val="28"/>
        </w:rPr>
        <w:t xml:space="preserve">Петрович </w:t>
      </w:r>
      <w:proofErr w:type="spellStart"/>
      <w:r w:rsidRPr="00E75B59">
        <w:rPr>
          <w:b/>
          <w:sz w:val="28"/>
          <w:szCs w:val="28"/>
        </w:rPr>
        <w:t>Ивлиев</w:t>
      </w:r>
      <w:proofErr w:type="spellEnd"/>
      <w:r w:rsidRPr="00DD5715">
        <w:rPr>
          <w:sz w:val="28"/>
          <w:szCs w:val="28"/>
        </w:rPr>
        <w:t xml:space="preserve"> в ходе пленарного заседания обратил внимание на рост интереса российских компаний к механизмам евразийской патентной системы. По его словам, востребованность этого инструмента у российского бизнеса продолжает увеличиваться: в 2025 году российские заявители подали 773 евразийские заявки, что на 7,2% больше, чем годом ранее, а по сравнению с 2021 годом рост составил 80%.</w:t>
      </w:r>
    </w:p>
    <w:p w:rsidR="00CD6C47" w:rsidRPr="00451792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D5715">
        <w:rPr>
          <w:sz w:val="28"/>
          <w:szCs w:val="28"/>
        </w:rPr>
        <w:t xml:space="preserve">Как отметил Григорий </w:t>
      </w:r>
      <w:proofErr w:type="spellStart"/>
      <w:r w:rsidRPr="00DD5715">
        <w:rPr>
          <w:sz w:val="28"/>
          <w:szCs w:val="28"/>
        </w:rPr>
        <w:t>Ивлиев</w:t>
      </w:r>
      <w:proofErr w:type="spellEnd"/>
      <w:r w:rsidRPr="00DD5715">
        <w:rPr>
          <w:sz w:val="28"/>
          <w:szCs w:val="28"/>
        </w:rPr>
        <w:t xml:space="preserve">, речь идет о значительном массиве технологий, с которыми российские предприниматели выходят на евразийский рынок. По его словам, такие заявки сегодня являются уже не формальной процедурой, а, как правило, практико-ориентированными </w:t>
      </w:r>
      <w:r w:rsidRPr="00DD5715">
        <w:rPr>
          <w:sz w:val="28"/>
          <w:szCs w:val="28"/>
        </w:rPr>
        <w:lastRenderedPageBreak/>
        <w:t>разработками, готовыми к внедрению не только в Евразии, но и на более широких зарубежных рынках.</w:t>
      </w:r>
    </w:p>
    <w:p w:rsidR="00CD6C47" w:rsidRPr="006F2F89" w:rsidRDefault="00CD6C47" w:rsidP="00CD6C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bCs/>
          <w:sz w:val="28"/>
          <w:szCs w:val="28"/>
        </w:rPr>
      </w:pPr>
      <w:r w:rsidRPr="006F2F89">
        <w:rPr>
          <w:rFonts w:eastAsia="Calibri"/>
          <w:bCs/>
          <w:sz w:val="28"/>
          <w:szCs w:val="28"/>
        </w:rPr>
        <w:t xml:space="preserve">В пленарном заседании </w:t>
      </w:r>
      <w:r>
        <w:rPr>
          <w:rFonts w:eastAsia="Calibri"/>
          <w:bCs/>
          <w:sz w:val="28"/>
          <w:szCs w:val="28"/>
        </w:rPr>
        <w:t xml:space="preserve">также </w:t>
      </w:r>
      <w:r w:rsidRPr="006F2F89">
        <w:rPr>
          <w:rFonts w:eastAsia="Calibri"/>
          <w:bCs/>
          <w:sz w:val="28"/>
          <w:szCs w:val="28"/>
        </w:rPr>
        <w:t>приняли участие</w:t>
      </w:r>
      <w:r>
        <w:rPr>
          <w:rFonts w:eastAsia="Calibri"/>
          <w:bCs/>
          <w:sz w:val="28"/>
          <w:szCs w:val="28"/>
        </w:rPr>
        <w:t xml:space="preserve"> и выступили с докладами</w:t>
      </w:r>
      <w:r w:rsidRPr="006F2F89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д</w:t>
      </w:r>
      <w:r w:rsidRPr="00D309EC">
        <w:rPr>
          <w:rFonts w:eastAsia="Calibri"/>
          <w:bCs/>
          <w:sz w:val="28"/>
          <w:szCs w:val="28"/>
        </w:rPr>
        <w:t xml:space="preserve">иректор Федерального института промышленной собственности Олег </w:t>
      </w:r>
      <w:proofErr w:type="spellStart"/>
      <w:r w:rsidRPr="00D309EC">
        <w:rPr>
          <w:rFonts w:eastAsia="Calibri"/>
          <w:bCs/>
          <w:sz w:val="28"/>
          <w:szCs w:val="28"/>
        </w:rPr>
        <w:t>Неретин</w:t>
      </w:r>
      <w:proofErr w:type="spellEnd"/>
      <w:r w:rsidRPr="00D309EC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р</w:t>
      </w:r>
      <w:r w:rsidRPr="00451792">
        <w:rPr>
          <w:sz w:val="28"/>
          <w:szCs w:val="28"/>
        </w:rPr>
        <w:t xml:space="preserve">уководитель </w:t>
      </w:r>
      <w:proofErr w:type="spellStart"/>
      <w:r w:rsidRPr="00451792">
        <w:rPr>
          <w:sz w:val="28"/>
          <w:szCs w:val="28"/>
        </w:rPr>
        <w:t>Роскачества</w:t>
      </w:r>
      <w:proofErr w:type="spellEnd"/>
      <w:r w:rsidRPr="00451792">
        <w:rPr>
          <w:sz w:val="28"/>
          <w:szCs w:val="28"/>
        </w:rPr>
        <w:t xml:space="preserve"> Максим Протасов</w:t>
      </w:r>
      <w:r>
        <w:rPr>
          <w:sz w:val="28"/>
          <w:szCs w:val="28"/>
        </w:rPr>
        <w:t xml:space="preserve">, </w:t>
      </w:r>
      <w:r w:rsidRPr="006F2F89">
        <w:rPr>
          <w:rFonts w:eastAsia="Calibri"/>
          <w:bCs/>
          <w:sz w:val="28"/>
          <w:szCs w:val="28"/>
        </w:rPr>
        <w:t xml:space="preserve">директор Московского офиса Всемирной организации интеллектуальной собственности Павел Спицын, представители бизнеса (Сбербанк, </w:t>
      </w:r>
      <w:r>
        <w:rPr>
          <w:rFonts w:eastAsia="Calibri"/>
          <w:bCs/>
          <w:sz w:val="28"/>
          <w:szCs w:val="28"/>
        </w:rPr>
        <w:t>Яндекс</w:t>
      </w:r>
      <w:r w:rsidRPr="006F2F89">
        <w:rPr>
          <w:rFonts w:eastAsia="Calibri"/>
          <w:bCs/>
          <w:sz w:val="28"/>
          <w:szCs w:val="28"/>
        </w:rPr>
        <w:t xml:space="preserve">) и другие.  </w:t>
      </w:r>
    </w:p>
    <w:p w:rsidR="00CD6C47" w:rsidRDefault="00CD6C47" w:rsidP="00CD6C47">
      <w:pPr>
        <w:pStyle w:val="p1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F2F89">
        <w:rPr>
          <w:sz w:val="28"/>
          <w:szCs w:val="28"/>
        </w:rPr>
        <w:t xml:space="preserve">По итогам </w:t>
      </w:r>
      <w:r w:rsidR="00583174">
        <w:rPr>
          <w:sz w:val="28"/>
          <w:szCs w:val="28"/>
        </w:rPr>
        <w:t>Ф</w:t>
      </w:r>
      <w:r>
        <w:rPr>
          <w:sz w:val="28"/>
          <w:szCs w:val="28"/>
        </w:rPr>
        <w:t>орума</w:t>
      </w:r>
      <w:r w:rsidRPr="006F2F89">
        <w:rPr>
          <w:sz w:val="28"/>
          <w:szCs w:val="28"/>
        </w:rPr>
        <w:t xml:space="preserve"> </w:t>
      </w:r>
      <w:r>
        <w:rPr>
          <w:sz w:val="28"/>
          <w:szCs w:val="28"/>
        </w:rPr>
        <w:t>резолюция была направлена в профильные государственные органы.</w:t>
      </w:r>
    </w:p>
    <w:p w:rsidR="00E8378D" w:rsidRDefault="00E8378D" w:rsidP="00CD6C47">
      <w:pPr>
        <w:pStyle w:val="p1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E8378D" w:rsidRPr="009B0B91" w:rsidRDefault="00632882" w:rsidP="005831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ТПП РФ предложила доработать проект закона</w:t>
      </w:r>
      <w:r w:rsidR="00E8378D" w:rsidRPr="009B0B91">
        <w:rPr>
          <w:rFonts w:ascii="Times New Roman" w:hAnsi="Times New Roman" w:cs="Times New Roman"/>
          <w:b/>
          <w:sz w:val="28"/>
          <w:szCs w:val="28"/>
        </w:rPr>
        <w:t xml:space="preserve"> «О судебно-экспертной деятельности в Российской Федерации» </w:t>
      </w:r>
    </w:p>
    <w:p w:rsidR="00E8378D" w:rsidRPr="009B0B91" w:rsidRDefault="00E8378D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78D" w:rsidRPr="009B0B91" w:rsidRDefault="00E75B59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Комитет Государственной Думы </w:t>
      </w:r>
      <w:r w:rsidR="00E8378D" w:rsidRPr="009B0B91">
        <w:rPr>
          <w:rFonts w:ascii="Times New Roman" w:hAnsi="Times New Roman" w:cs="Times New Roman"/>
          <w:sz w:val="28"/>
          <w:szCs w:val="28"/>
        </w:rPr>
        <w:t xml:space="preserve"> по государственному строительству и законодательству направлены дополнительные предложения ТПП РФ по поправкам Правительства РФ </w:t>
      </w:r>
      <w:r w:rsidR="00176C9A">
        <w:rPr>
          <w:rFonts w:ascii="Times New Roman" w:hAnsi="Times New Roman" w:cs="Times New Roman"/>
          <w:sz w:val="28"/>
          <w:szCs w:val="28"/>
        </w:rPr>
        <w:t>ко второму чтению законопроекта</w:t>
      </w:r>
      <w:r w:rsidR="00E8378D" w:rsidRPr="009B0B91">
        <w:rPr>
          <w:rFonts w:ascii="Times New Roman" w:hAnsi="Times New Roman" w:cs="Times New Roman"/>
          <w:sz w:val="28"/>
          <w:szCs w:val="28"/>
        </w:rPr>
        <w:t xml:space="preserve"> № 306504-6 «О судебно-экспертной деятельности в Российской Федерации», подготовленные совместно с АНО «Союзэкспертиза».</w:t>
      </w:r>
    </w:p>
    <w:p w:rsidR="00E8378D" w:rsidRPr="009B0B91" w:rsidRDefault="00E8378D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0B91">
        <w:rPr>
          <w:rFonts w:ascii="Times New Roman" w:hAnsi="Times New Roman" w:cs="Times New Roman"/>
          <w:sz w:val="28"/>
          <w:szCs w:val="28"/>
        </w:rPr>
        <w:t>В текст</w:t>
      </w:r>
      <w:r w:rsidR="00E75B59">
        <w:rPr>
          <w:rFonts w:ascii="Times New Roman" w:hAnsi="Times New Roman" w:cs="Times New Roman"/>
          <w:sz w:val="28"/>
          <w:szCs w:val="28"/>
        </w:rPr>
        <w:t>е законопроекта, подготовленному</w:t>
      </w:r>
      <w:r w:rsidRPr="009B0B91">
        <w:rPr>
          <w:rFonts w:ascii="Times New Roman" w:hAnsi="Times New Roman" w:cs="Times New Roman"/>
          <w:sz w:val="28"/>
          <w:szCs w:val="28"/>
        </w:rPr>
        <w:t xml:space="preserve"> ко 2 чтению, были частично учтены предложенные ТПП РФ в октябре 2025 поправки, которыми предлагалось исключить из текста законопроекта </w:t>
      </w:r>
      <w:r w:rsidR="00497472">
        <w:rPr>
          <w:rFonts w:ascii="Times New Roman" w:hAnsi="Times New Roman" w:cs="Times New Roman"/>
          <w:sz w:val="28"/>
          <w:szCs w:val="28"/>
        </w:rPr>
        <w:t>отдельные положения глоссария</w:t>
      </w:r>
      <w:r w:rsidRPr="009B0B91">
        <w:rPr>
          <w:rFonts w:ascii="Times New Roman" w:hAnsi="Times New Roman" w:cs="Times New Roman"/>
          <w:sz w:val="28"/>
          <w:szCs w:val="28"/>
        </w:rPr>
        <w:t xml:space="preserve">, </w:t>
      </w:r>
      <w:r w:rsidR="00497472"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="0025458A">
        <w:rPr>
          <w:rFonts w:ascii="Times New Roman" w:hAnsi="Times New Roman" w:cs="Times New Roman"/>
          <w:sz w:val="28"/>
          <w:szCs w:val="28"/>
        </w:rPr>
        <w:t>новые</w:t>
      </w:r>
      <w:r w:rsidRPr="009B0B91">
        <w:rPr>
          <w:rFonts w:ascii="Times New Roman" w:hAnsi="Times New Roman" w:cs="Times New Roman"/>
          <w:sz w:val="28"/>
          <w:szCs w:val="28"/>
        </w:rPr>
        <w:t xml:space="preserve"> правовые категории, определяющие содержание профессиональной деятельности судебного эксперта, его квалификации и аттестации</w:t>
      </w:r>
      <w:r w:rsidR="00497472" w:rsidRPr="00497472">
        <w:rPr>
          <w:rFonts w:ascii="Times New Roman" w:hAnsi="Times New Roman" w:cs="Times New Roman"/>
          <w:sz w:val="28"/>
          <w:szCs w:val="28"/>
        </w:rPr>
        <w:t xml:space="preserve">, </w:t>
      </w:r>
      <w:r w:rsidR="0025458A">
        <w:rPr>
          <w:rFonts w:ascii="Times New Roman" w:hAnsi="Times New Roman" w:cs="Times New Roman"/>
          <w:sz w:val="28"/>
          <w:szCs w:val="28"/>
        </w:rPr>
        <w:t xml:space="preserve">положения, касающиеся </w:t>
      </w:r>
      <w:r w:rsidR="00497472" w:rsidRPr="009B0B91">
        <w:rPr>
          <w:rFonts w:ascii="Times New Roman" w:hAnsi="Times New Roman" w:cs="Times New Roman"/>
          <w:sz w:val="28"/>
          <w:szCs w:val="28"/>
        </w:rPr>
        <w:t>организационно-правовы</w:t>
      </w:r>
      <w:r w:rsidR="00497472">
        <w:rPr>
          <w:rFonts w:ascii="Times New Roman" w:hAnsi="Times New Roman" w:cs="Times New Roman"/>
          <w:sz w:val="28"/>
          <w:szCs w:val="28"/>
        </w:rPr>
        <w:t>х</w:t>
      </w:r>
      <w:r w:rsidR="00497472" w:rsidRPr="009B0B91">
        <w:rPr>
          <w:rFonts w:ascii="Times New Roman" w:hAnsi="Times New Roman" w:cs="Times New Roman"/>
          <w:sz w:val="28"/>
          <w:szCs w:val="28"/>
        </w:rPr>
        <w:t xml:space="preserve"> основ и направлени</w:t>
      </w:r>
      <w:r w:rsidR="00497472">
        <w:rPr>
          <w:rFonts w:ascii="Times New Roman" w:hAnsi="Times New Roman" w:cs="Times New Roman"/>
          <w:sz w:val="28"/>
          <w:szCs w:val="28"/>
        </w:rPr>
        <w:t>й</w:t>
      </w:r>
      <w:r w:rsidR="00497472" w:rsidRPr="009B0B91">
        <w:rPr>
          <w:rFonts w:ascii="Times New Roman" w:hAnsi="Times New Roman" w:cs="Times New Roman"/>
          <w:sz w:val="28"/>
          <w:szCs w:val="28"/>
        </w:rPr>
        <w:t xml:space="preserve"> экспертной деятельности</w:t>
      </w:r>
      <w:r w:rsidRPr="009B0B91">
        <w:rPr>
          <w:rFonts w:ascii="Times New Roman" w:hAnsi="Times New Roman" w:cs="Times New Roman"/>
          <w:sz w:val="28"/>
          <w:szCs w:val="28"/>
        </w:rPr>
        <w:t xml:space="preserve"> и др.</w:t>
      </w:r>
      <w:proofErr w:type="gramEnd"/>
    </w:p>
    <w:p w:rsidR="00E8378D" w:rsidRPr="009B0B91" w:rsidRDefault="00E8378D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 xml:space="preserve">Вместе с тем остался нерешенным ряд чувствительных для системы торгово-промышленных палат в Российской Федерации вопросов, </w:t>
      </w:r>
      <w:r w:rsidR="0025458A">
        <w:rPr>
          <w:rFonts w:ascii="Times New Roman" w:hAnsi="Times New Roman" w:cs="Times New Roman"/>
          <w:sz w:val="28"/>
          <w:szCs w:val="28"/>
        </w:rPr>
        <w:t>в</w:t>
      </w:r>
      <w:r w:rsidRPr="009B0B91">
        <w:rPr>
          <w:rFonts w:ascii="Times New Roman" w:hAnsi="Times New Roman" w:cs="Times New Roman"/>
          <w:sz w:val="28"/>
          <w:szCs w:val="28"/>
        </w:rPr>
        <w:t xml:space="preserve"> сфере проведени</w:t>
      </w:r>
      <w:r w:rsidR="0025458A">
        <w:rPr>
          <w:rFonts w:ascii="Times New Roman" w:hAnsi="Times New Roman" w:cs="Times New Roman"/>
          <w:sz w:val="28"/>
          <w:szCs w:val="28"/>
        </w:rPr>
        <w:t xml:space="preserve">я </w:t>
      </w:r>
      <w:r w:rsidRPr="009B0B91">
        <w:rPr>
          <w:rFonts w:ascii="Times New Roman" w:hAnsi="Times New Roman" w:cs="Times New Roman"/>
          <w:sz w:val="28"/>
          <w:szCs w:val="28"/>
        </w:rPr>
        <w:t xml:space="preserve">различных видов экспертиз.  </w:t>
      </w:r>
    </w:p>
    <w:p w:rsidR="00906905" w:rsidRDefault="00E8378D" w:rsidP="007C0E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>Дополнительными поправками ТПП РФ предложено привести ряд норм законопроекта в соответствие с действующим законодательством и исключить из текста законопроекта положен</w:t>
      </w:r>
      <w:r w:rsidR="007116BD">
        <w:rPr>
          <w:rFonts w:ascii="Times New Roman" w:hAnsi="Times New Roman" w:cs="Times New Roman"/>
          <w:sz w:val="28"/>
          <w:szCs w:val="28"/>
        </w:rPr>
        <w:t xml:space="preserve">ия, не соответствующие практике </w:t>
      </w:r>
      <w:bookmarkStart w:id="0" w:name="_GoBack"/>
      <w:bookmarkEnd w:id="0"/>
      <w:r w:rsidRPr="009B0B91">
        <w:rPr>
          <w:rFonts w:ascii="Times New Roman" w:hAnsi="Times New Roman" w:cs="Times New Roman"/>
          <w:sz w:val="28"/>
          <w:szCs w:val="28"/>
        </w:rPr>
        <w:t>организации судебно-экспертной деятельности в Российской Федерации.</w:t>
      </w:r>
    </w:p>
    <w:p w:rsidR="00E75B59" w:rsidRDefault="00E75B59" w:rsidP="009069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0E6F" w:rsidRDefault="00632882" w:rsidP="007C0E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Принят З</w:t>
      </w:r>
      <w:r w:rsidR="00E8378D" w:rsidRPr="009B0B91">
        <w:rPr>
          <w:rFonts w:ascii="Times New Roman" w:hAnsi="Times New Roman" w:cs="Times New Roman"/>
          <w:b/>
          <w:sz w:val="28"/>
          <w:szCs w:val="28"/>
        </w:rPr>
        <w:t>акон о сроках давности для подачи исков об истребовани</w:t>
      </w:r>
      <w:r w:rsidR="00E75B59">
        <w:rPr>
          <w:rFonts w:ascii="Times New Roman" w:hAnsi="Times New Roman" w:cs="Times New Roman"/>
          <w:b/>
          <w:sz w:val="28"/>
          <w:szCs w:val="28"/>
        </w:rPr>
        <w:t>и приватизированного имущества</w:t>
      </w:r>
    </w:p>
    <w:p w:rsidR="007C0E6F" w:rsidRDefault="007C0E6F" w:rsidP="007C0E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78D" w:rsidRPr="009B0B91" w:rsidRDefault="00E8378D" w:rsidP="00C45B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>26 мая 2026 г. Государственной Дум</w:t>
      </w:r>
      <w:r w:rsidR="00601F80">
        <w:rPr>
          <w:rFonts w:ascii="Times New Roman" w:hAnsi="Times New Roman" w:cs="Times New Roman"/>
          <w:sz w:val="28"/>
          <w:szCs w:val="28"/>
        </w:rPr>
        <w:t xml:space="preserve">ой с учетом предложений </w:t>
      </w:r>
      <w:r w:rsidR="00601F80" w:rsidRPr="00601F80">
        <w:rPr>
          <w:rFonts w:ascii="Times New Roman" w:hAnsi="Times New Roman" w:cs="Times New Roman"/>
          <w:sz w:val="28"/>
          <w:szCs w:val="28"/>
        </w:rPr>
        <w:br/>
      </w:r>
      <w:r w:rsidR="00601F80">
        <w:rPr>
          <w:rFonts w:ascii="Times New Roman" w:hAnsi="Times New Roman" w:cs="Times New Roman"/>
          <w:sz w:val="28"/>
          <w:szCs w:val="28"/>
        </w:rPr>
        <w:t xml:space="preserve">Палаты </w:t>
      </w:r>
      <w:r w:rsidRPr="009B0B91">
        <w:rPr>
          <w:rFonts w:ascii="Times New Roman" w:hAnsi="Times New Roman" w:cs="Times New Roman"/>
          <w:sz w:val="28"/>
          <w:szCs w:val="28"/>
        </w:rPr>
        <w:t xml:space="preserve">принят Федеральный закон «О внесении изменений в статьи 196 </w:t>
      </w:r>
      <w:r w:rsidR="00601F80" w:rsidRPr="00601F80">
        <w:rPr>
          <w:rFonts w:ascii="Times New Roman" w:hAnsi="Times New Roman" w:cs="Times New Roman"/>
          <w:sz w:val="28"/>
          <w:szCs w:val="28"/>
        </w:rPr>
        <w:br/>
      </w:r>
      <w:r w:rsidRPr="009B0B91">
        <w:rPr>
          <w:rFonts w:ascii="Times New Roman" w:hAnsi="Times New Roman" w:cs="Times New Roman"/>
          <w:sz w:val="28"/>
          <w:szCs w:val="28"/>
        </w:rPr>
        <w:t xml:space="preserve">и 217 части первой Гражданского кодекса Российской Федерации». </w:t>
      </w:r>
    </w:p>
    <w:p w:rsidR="00E8378D" w:rsidRPr="009B0B91" w:rsidRDefault="00E8378D" w:rsidP="00C45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583174">
        <w:rPr>
          <w:rFonts w:ascii="Times New Roman" w:hAnsi="Times New Roman" w:cs="Times New Roman"/>
          <w:sz w:val="28"/>
          <w:szCs w:val="28"/>
        </w:rPr>
        <w:t>З</w:t>
      </w:r>
      <w:r w:rsidRPr="009B0B91">
        <w:rPr>
          <w:rFonts w:ascii="Times New Roman" w:hAnsi="Times New Roman" w:cs="Times New Roman"/>
          <w:sz w:val="28"/>
          <w:szCs w:val="28"/>
        </w:rPr>
        <w:t xml:space="preserve">акону в ГК РФ включены нормы, устанавливающие, что при нарушении требований законодательства о приватизации подлежат применению установленные ГК РФ сроки исковой давности и правила их исчисления (три года с момента выявления нарушения). При этом срок </w:t>
      </w:r>
      <w:r w:rsidRPr="009B0B91">
        <w:rPr>
          <w:rFonts w:ascii="Times New Roman" w:hAnsi="Times New Roman" w:cs="Times New Roman"/>
          <w:sz w:val="28"/>
          <w:szCs w:val="28"/>
        </w:rPr>
        <w:lastRenderedPageBreak/>
        <w:t xml:space="preserve">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</w:t>
      </w:r>
      <w:proofErr w:type="gramStart"/>
      <w:r w:rsidRPr="009B0B91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Pr="009B0B91">
        <w:rPr>
          <w:rFonts w:ascii="Times New Roman" w:hAnsi="Times New Roman" w:cs="Times New Roman"/>
          <w:sz w:val="28"/>
          <w:szCs w:val="28"/>
        </w:rPr>
        <w:t xml:space="preserve"> во всяком случае не может превышать 10 лет со дня нарушения права.</w:t>
      </w:r>
    </w:p>
    <w:p w:rsidR="00E8378D" w:rsidRPr="009B0B91" w:rsidRDefault="00E8378D" w:rsidP="00C45B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>Таким образом, суд будет обязан отказать Российской Федерации, субъекту РФ или муниципальному образованию по иску, поданному с нарушением 10-летнего срока.</w:t>
      </w:r>
      <w:r w:rsidR="00C45B92">
        <w:rPr>
          <w:rFonts w:ascii="Times New Roman" w:hAnsi="Times New Roman" w:cs="Times New Roman"/>
          <w:sz w:val="28"/>
          <w:szCs w:val="28"/>
        </w:rPr>
        <w:t xml:space="preserve"> </w:t>
      </w:r>
      <w:r w:rsidRPr="009B0B91">
        <w:rPr>
          <w:rFonts w:ascii="Times New Roman" w:hAnsi="Times New Roman" w:cs="Times New Roman"/>
          <w:sz w:val="28"/>
          <w:szCs w:val="28"/>
        </w:rPr>
        <w:t>Законопроект принят в редакции, полностью поддержанной и согласованной ТПП РФ в ходе его обсуждения на заседании Совета при Президенте Российской Федерации по кодификации и совершенствовани</w:t>
      </w:r>
      <w:r w:rsidR="00E75B59">
        <w:rPr>
          <w:rFonts w:ascii="Times New Roman" w:hAnsi="Times New Roman" w:cs="Times New Roman"/>
          <w:sz w:val="28"/>
          <w:szCs w:val="28"/>
        </w:rPr>
        <w:t>ю гражданского законодательства</w:t>
      </w:r>
      <w:r w:rsidRPr="009B0B91">
        <w:rPr>
          <w:rFonts w:ascii="Times New Roman" w:hAnsi="Times New Roman" w:cs="Times New Roman"/>
          <w:sz w:val="28"/>
          <w:szCs w:val="28"/>
        </w:rPr>
        <w:t>.</w:t>
      </w:r>
    </w:p>
    <w:p w:rsidR="00E8378D" w:rsidRPr="009B0B91" w:rsidRDefault="00E8378D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 xml:space="preserve">Введение срока исковой давности в 10 лет и </w:t>
      </w:r>
      <w:proofErr w:type="spellStart"/>
      <w:r w:rsidRPr="009B0B91">
        <w:rPr>
          <w:rFonts w:ascii="Times New Roman" w:hAnsi="Times New Roman" w:cs="Times New Roman"/>
          <w:sz w:val="28"/>
          <w:szCs w:val="28"/>
        </w:rPr>
        <w:t>пресекательного</w:t>
      </w:r>
      <w:proofErr w:type="spellEnd"/>
      <w:r w:rsidRPr="009B0B91">
        <w:rPr>
          <w:rFonts w:ascii="Times New Roman" w:hAnsi="Times New Roman" w:cs="Times New Roman"/>
          <w:sz w:val="28"/>
          <w:szCs w:val="28"/>
        </w:rPr>
        <w:t xml:space="preserve"> срока в целом по обращениям с подобными исками призван уравнять права предпринимателей с правами государства и муниципальных образований, которые, используя органы прокуратуры, часто пытались вернуть себе дорогостоящие активы через 20 и более лет. </w:t>
      </w:r>
    </w:p>
    <w:p w:rsidR="00E8378D" w:rsidRDefault="00E8378D" w:rsidP="00E837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r w:rsidR="00583174">
        <w:rPr>
          <w:rFonts w:ascii="Times New Roman" w:hAnsi="Times New Roman" w:cs="Times New Roman"/>
          <w:sz w:val="28"/>
          <w:szCs w:val="28"/>
        </w:rPr>
        <w:t>З</w:t>
      </w:r>
      <w:r w:rsidRPr="009B0B91">
        <w:rPr>
          <w:rFonts w:ascii="Times New Roman" w:hAnsi="Times New Roman" w:cs="Times New Roman"/>
          <w:sz w:val="28"/>
          <w:szCs w:val="28"/>
        </w:rPr>
        <w:t xml:space="preserve">аконом </w:t>
      </w:r>
      <w:proofErr w:type="spellStart"/>
      <w:r w:rsidRPr="009B0B91">
        <w:rPr>
          <w:rFonts w:ascii="Times New Roman" w:hAnsi="Times New Roman" w:cs="Times New Roman"/>
          <w:sz w:val="28"/>
          <w:szCs w:val="28"/>
        </w:rPr>
        <w:t>пресекательный</w:t>
      </w:r>
      <w:proofErr w:type="spellEnd"/>
      <w:r w:rsidRPr="009B0B91">
        <w:rPr>
          <w:rFonts w:ascii="Times New Roman" w:hAnsi="Times New Roman" w:cs="Times New Roman"/>
          <w:sz w:val="28"/>
          <w:szCs w:val="28"/>
        </w:rPr>
        <w:t xml:space="preserve"> срок введен исключительно по приватизационным сделкам и не распространяется на антикоррупционные иски, на изъятие имущества, используемого в экстремистских целях, а также на случаи нарушения законодательства о стратегических предприятиях.</w:t>
      </w:r>
    </w:p>
    <w:p w:rsidR="009165BA" w:rsidRDefault="009165BA" w:rsidP="00632882">
      <w:pPr>
        <w:pStyle w:val="p1"/>
        <w:spacing w:before="0" w:beforeAutospacing="0" w:after="0" w:afterAutospacing="0"/>
        <w:jc w:val="both"/>
        <w:rPr>
          <w:bCs/>
          <w:sz w:val="28"/>
          <w:szCs w:val="28"/>
        </w:rPr>
      </w:pPr>
    </w:p>
    <w:p w:rsidR="009165BA" w:rsidRDefault="009165BA" w:rsidP="009165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ТПП РФ представила предложения по оптимизации разрешительной деятельности </w:t>
      </w:r>
    </w:p>
    <w:p w:rsidR="009165BA" w:rsidRDefault="009165BA" w:rsidP="009165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5BA" w:rsidRDefault="00632882" w:rsidP="00916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165BA">
        <w:rPr>
          <w:rFonts w:ascii="Times New Roman" w:eastAsia="Times New Roman" w:hAnsi="Times New Roman" w:cs="Times New Roman"/>
          <w:sz w:val="28"/>
          <w:szCs w:val="28"/>
        </w:rPr>
        <w:t xml:space="preserve">Минэкономразвития России и Аппарат Правительства РФ Палата направила предложения по включению в эксперимент </w:t>
      </w:r>
      <w:r w:rsidR="00FD34F9">
        <w:rPr>
          <w:rFonts w:ascii="Times New Roman" w:eastAsia="Times New Roman" w:hAnsi="Times New Roman" w:cs="Times New Roman"/>
          <w:sz w:val="28"/>
          <w:szCs w:val="28"/>
        </w:rPr>
        <w:br/>
      </w:r>
      <w:r w:rsidR="009165BA">
        <w:rPr>
          <w:rFonts w:ascii="Times New Roman" w:hAnsi="Times New Roman" w:cs="Times New Roman"/>
          <w:sz w:val="28"/>
          <w:szCs w:val="28"/>
        </w:rPr>
        <w:t xml:space="preserve">по оптимизации разрешительной деятельности </w:t>
      </w:r>
      <w:r w:rsidR="009165BA">
        <w:rPr>
          <w:rFonts w:ascii="Times New Roman" w:eastAsia="Times New Roman" w:hAnsi="Times New Roman" w:cs="Times New Roman"/>
          <w:sz w:val="28"/>
          <w:szCs w:val="28"/>
        </w:rPr>
        <w:t xml:space="preserve">региональных </w:t>
      </w:r>
      <w:r w:rsidR="00FD34F9">
        <w:rPr>
          <w:rFonts w:ascii="Times New Roman" w:eastAsia="Times New Roman" w:hAnsi="Times New Roman" w:cs="Times New Roman"/>
          <w:sz w:val="28"/>
          <w:szCs w:val="28"/>
        </w:rPr>
        <w:br/>
      </w:r>
      <w:r w:rsidR="009165BA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услуг, по которым целесообразна реализация </w:t>
      </w:r>
      <w:proofErr w:type="spellStart"/>
      <w:r w:rsidR="009165BA">
        <w:rPr>
          <w:rFonts w:ascii="Times New Roman" w:eastAsia="Times New Roman" w:hAnsi="Times New Roman" w:cs="Times New Roman"/>
          <w:sz w:val="28"/>
          <w:szCs w:val="28"/>
        </w:rPr>
        <w:t>проактивного</w:t>
      </w:r>
      <w:proofErr w:type="spellEnd"/>
      <w:r w:rsidR="009165BA">
        <w:rPr>
          <w:rFonts w:ascii="Times New Roman" w:eastAsia="Times New Roman" w:hAnsi="Times New Roman" w:cs="Times New Roman"/>
          <w:sz w:val="28"/>
          <w:szCs w:val="28"/>
        </w:rPr>
        <w:t xml:space="preserve"> механизма и комплексного заявления (единого запроса).</w:t>
      </w:r>
    </w:p>
    <w:p w:rsidR="00E75B59" w:rsidRDefault="009165BA" w:rsidP="007C0E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Предложения сформированы на основании информации, поступившей от ТПП Нижегородской области, Самарской ТПП, Южно-Уральской ТПП, ТПП Приморского края, ТПП Брянской области, ТПП Санкт-Петербурга, ТПП Костромской области, Ассоциации морских торговых портов, </w:t>
      </w:r>
      <w:r w:rsidR="00E75B59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Алмаз-Антей</w:t>
      </w:r>
      <w:r w:rsidR="00E75B59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65BA" w:rsidRPr="00C5042F" w:rsidRDefault="009165BA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42F">
        <w:rPr>
          <w:rFonts w:ascii="Times New Roman" w:eastAsia="Times New Roman" w:hAnsi="Times New Roman" w:cs="Times New Roman"/>
          <w:sz w:val="28"/>
          <w:szCs w:val="28"/>
        </w:rPr>
        <w:t>Палатой, в частности, предложено:</w:t>
      </w:r>
    </w:p>
    <w:p w:rsidR="001D737A" w:rsidRDefault="009165BA" w:rsidP="001D7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распространить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проактивный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механизм на продление ранее выданных разрешений, переоформление документов при изменении реквизитов заявителя, подтверждение статуса, включение в реестры и иные процедуры;</w:t>
      </w:r>
    </w:p>
    <w:p w:rsidR="009165BA" w:rsidRDefault="009165BA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внедрить единый перечень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проактивных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разрешений и лицензий, наладить взаимообмен данными между властями, в том числе</w:t>
      </w:r>
      <w:r w:rsidR="00497472" w:rsidRPr="00497472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97472">
        <w:rPr>
          <w:rFonts w:ascii="Times New Roman" w:eastAsia="Times New Roman" w:hAnsi="Times New Roman" w:cs="Times New Roman"/>
          <w:sz w:val="28"/>
          <w:szCs w:val="28"/>
        </w:rPr>
        <w:t>между</w:t>
      </w:r>
      <w:proofErr w:type="gramEnd"/>
      <w:r w:rsidR="004974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региональными и муниципальными;</w:t>
      </w:r>
    </w:p>
    <w:p w:rsidR="009165BA" w:rsidRDefault="009165BA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сформировать единый личный кабинет на онлайн платформе, </w:t>
      </w:r>
      <w:r w:rsidR="00FD34F9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где заявитель сможет отслеживать все разрешения и лицензии, получать по ним уведомления и направлять заявления и запросы по ним;</w:t>
      </w:r>
    </w:p>
    <w:p w:rsidR="009165BA" w:rsidRDefault="009165BA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сгруппировать разрешения и лицензии по видам деятельности, чтобы можно было подавать по ним комплексное заявление;</w:t>
      </w:r>
    </w:p>
    <w:p w:rsidR="009165BA" w:rsidRDefault="009165BA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ввести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проактивный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механизм для отдельных разрешений и лицензий регионального и муниципального уровня в сферах природопользования, недропользования, туризма, общепита (согласование летних веранд) и др. </w:t>
      </w:r>
    </w:p>
    <w:p w:rsidR="00FD34F9" w:rsidRDefault="00C5042F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Палата продолжит работу по данному направлению.</w:t>
      </w:r>
    </w:p>
    <w:p w:rsidR="00C5042F" w:rsidRPr="00797613" w:rsidRDefault="00C5042F" w:rsidP="009165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7613" w:rsidRPr="009B0B91" w:rsidRDefault="00797613" w:rsidP="00797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91">
        <w:rPr>
          <w:rFonts w:ascii="Times New Roman" w:hAnsi="Times New Roman" w:cs="Times New Roman"/>
          <w:b/>
          <w:sz w:val="28"/>
          <w:szCs w:val="28"/>
        </w:rPr>
        <w:t xml:space="preserve">ТПП РФ считает нецелесообразным возлагать </w:t>
      </w:r>
      <w:proofErr w:type="gramStart"/>
      <w:r w:rsidRPr="009B0B91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9B0B91">
        <w:rPr>
          <w:rFonts w:ascii="Times New Roman" w:hAnsi="Times New Roman" w:cs="Times New Roman"/>
          <w:b/>
          <w:sz w:val="28"/>
          <w:szCs w:val="28"/>
        </w:rPr>
        <w:t xml:space="preserve"> соблюдением правил применения контрольно-кассовой техники на частных лиц</w:t>
      </w:r>
    </w:p>
    <w:p w:rsidR="00797613" w:rsidRPr="009B0B91" w:rsidRDefault="00797613" w:rsidP="007976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F80" w:rsidRPr="00601F80" w:rsidRDefault="00E75B59" w:rsidP="00C50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 Государственной Думы</w:t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бюджету и налогам направлено заключение ТПП РФ по проекту </w:t>
      </w:r>
      <w:r w:rsidR="001D7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№ 1192006-8 </w:t>
      </w:r>
      <w:r w:rsidR="001D737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отдельные законодательные акты Российской Федерации»</w:t>
      </w:r>
      <w:r w:rsidR="00C504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613" w:rsidRPr="009B0B91" w:rsidRDefault="00C5042F" w:rsidP="00C50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</w:t>
      </w:r>
      <w:r w:rsidR="00176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предлагается ввести институт «организатора массовой торговли» (ОМТ) и возложить на него обязанности по контролю за соблюдением арендаторами требований законодательства о ККТ, включая ежемесячную проверку факта регистрации ККТ по адресу каждой торговой точки, </w:t>
      </w:r>
      <w:proofErr w:type="spellStart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недопуск</w:t>
      </w:r>
      <w:proofErr w:type="spellEnd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арендатора к деятельности при выявлении отсутствия зарегистрированной ККТ,  односторонний внесудебный отказ от договора аренды в случае </w:t>
      </w:r>
      <w:proofErr w:type="spellStart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неустранения</w:t>
      </w:r>
      <w:proofErr w:type="spellEnd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15 рабочих дней либо</w:t>
      </w:r>
      <w:proofErr w:type="gramEnd"/>
      <w:r w:rsidR="00601F80" w:rsidRPr="00601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включении арендатора в реестр нарушителей, запрет на заключение договоров с лицами, включёнными в реестр нарушителей.</w:t>
      </w:r>
    </w:p>
    <w:p w:rsidR="00797613" w:rsidRPr="009B0B91" w:rsidRDefault="00797613" w:rsidP="007976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неисполнение указанных обязанностей </w:t>
      </w:r>
      <w:r w:rsidR="00FD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федерального закона </w:t>
      </w: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1191992-8 «О внесении изменений в Кодекс Российской Федерации об административных правонарушениях»</w:t>
      </w:r>
      <w:r w:rsidR="0049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7472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ОМТ</w:t>
      </w: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административная ответственность. Предполагаемый размер штрафа: для юридических лиц - от 100 000 до 300 000 руб., для должностных лиц - от 40 000 до 50 000 руб.</w:t>
      </w:r>
    </w:p>
    <w:p w:rsidR="00E75B59" w:rsidRDefault="00E75B59" w:rsidP="007976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Палат</w:t>
      </w:r>
      <w:r w:rsidR="00497472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отмечено</w:t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законопроект нуждается в существенной доработке, так как фактически делегирует контрольные функции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ударственных </w:t>
      </w:r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частным лицам, тогда как ОМТ не наделён правом </w:t>
      </w:r>
      <w:proofErr w:type="gramStart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</w:t>
      </w:r>
      <w:proofErr w:type="gramEnd"/>
      <w:r w:rsidR="00797613"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проверочные мероп</w:t>
      </w:r>
      <w:r w:rsidR="00C5042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риятия в отношении контрагента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B92" w:rsidRDefault="00797613" w:rsidP="007976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ТПП РФ</w:t>
      </w:r>
      <w:r w:rsidR="0049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</w:t>
      </w: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предложено исключить из законопроекта положения, возлагающие на ОМТ обязанность по ежемесячной проверке регистрации ККТ, обязанность по </w:t>
      </w:r>
      <w:proofErr w:type="spellStart"/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недопуску</w:t>
      </w:r>
      <w:proofErr w:type="spellEnd"/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деятельности и одностороннему расторжению договора.</w:t>
      </w:r>
    </w:p>
    <w:p w:rsidR="00797613" w:rsidRPr="009B0B91" w:rsidRDefault="00797613" w:rsidP="007976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предложено заменить предусмотренный законопроектом внесудебный порядок расторжения договоров на судебный </w:t>
      </w:r>
      <w:r w:rsidR="00E75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иску заинтересованных лиц с предоставлением арендатору права на защиту, а также исключить из законопроекта нормы, предоставляющие возможность блокировки предпринимательской деятельности за технические нарушения в </w:t>
      </w:r>
      <w:r w:rsidRPr="009B0B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области ККТ и предоставить срок (не менее 30 дней) для устранения таких нарушений.</w:t>
      </w:r>
      <w:proofErr w:type="gramEnd"/>
    </w:p>
    <w:p w:rsidR="00797613" w:rsidRPr="009B0B91" w:rsidRDefault="00797613" w:rsidP="0079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613" w:rsidRPr="009B0B91" w:rsidRDefault="00797613" w:rsidP="00176C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B91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0B644B">
        <w:rPr>
          <w:rFonts w:ascii="Times New Roman" w:eastAsia="Calibri" w:hAnsi="Times New Roman" w:cs="Times New Roman"/>
          <w:b/>
          <w:sz w:val="28"/>
          <w:szCs w:val="28"/>
        </w:rPr>
        <w:t>оложения З</w:t>
      </w:r>
      <w:r w:rsidRPr="009B0B91">
        <w:rPr>
          <w:rFonts w:ascii="Times New Roman" w:eastAsia="Calibri" w:hAnsi="Times New Roman" w:cs="Times New Roman"/>
          <w:b/>
          <w:sz w:val="28"/>
          <w:szCs w:val="28"/>
        </w:rPr>
        <w:t>акона о национальной системе подтверждения ожидания поставки товаров</w:t>
      </w:r>
      <w:r w:rsidR="000B644B">
        <w:rPr>
          <w:rFonts w:ascii="Times New Roman" w:eastAsia="Calibri" w:hAnsi="Times New Roman" w:cs="Times New Roman"/>
          <w:b/>
          <w:sz w:val="28"/>
          <w:szCs w:val="28"/>
        </w:rPr>
        <w:t xml:space="preserve"> скорректированы </w:t>
      </w:r>
    </w:p>
    <w:p w:rsidR="00797613" w:rsidRPr="009B0B9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613" w:rsidRPr="00C5042F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В принятом 15 апреля 2026 г. Государственной Думой Федеральном законе «О национальной системе подтверждения ожидания поставки товаров и о внесении изменений в отдельные законодательные акты Российской Федерации» (№ 101-ФЗ от 17.04.2026), которым с 1 июня 2026 г. введена новая система </w:t>
      </w:r>
      <w:proofErr w:type="gramStart"/>
      <w:r w:rsidRPr="009B0B91">
        <w:rPr>
          <w:rFonts w:ascii="Times New Roman" w:eastAsia="Calibri" w:hAnsi="Times New Roman" w:cs="Times New Roman"/>
          <w:sz w:val="28"/>
          <w:szCs w:val="28"/>
        </w:rPr>
        <w:t>конт</w:t>
      </w:r>
      <w:r w:rsidR="00C5042F">
        <w:rPr>
          <w:rFonts w:ascii="Times New Roman" w:eastAsia="Calibri" w:hAnsi="Times New Roman" w:cs="Times New Roman"/>
          <w:sz w:val="28"/>
          <w:szCs w:val="28"/>
        </w:rPr>
        <w:t>роля за</w:t>
      </w:r>
      <w:proofErr w:type="gramEnd"/>
      <w:r w:rsidR="00C5042F">
        <w:rPr>
          <w:rFonts w:ascii="Times New Roman" w:eastAsia="Calibri" w:hAnsi="Times New Roman" w:cs="Times New Roman"/>
          <w:sz w:val="28"/>
          <w:szCs w:val="28"/>
        </w:rPr>
        <w:t xml:space="preserve"> ввозом товаров из ЕАЭС</w:t>
      </w:r>
      <w:r w:rsidR="00C5042F" w:rsidRPr="00C5042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C5042F" w:rsidRPr="00B810AA">
        <w:rPr>
          <w:rFonts w:ascii="Times New Roman" w:eastAsia="Calibri" w:hAnsi="Times New Roman" w:cs="Times New Roman"/>
          <w:sz w:val="28"/>
          <w:szCs w:val="28"/>
        </w:rPr>
        <w:t xml:space="preserve">учтен </w:t>
      </w:r>
      <w:r w:rsidR="00B810AA" w:rsidRPr="00B810AA">
        <w:rPr>
          <w:rFonts w:ascii="Times New Roman" w:eastAsia="Calibri" w:hAnsi="Times New Roman" w:cs="Times New Roman"/>
          <w:sz w:val="28"/>
          <w:szCs w:val="28"/>
        </w:rPr>
        <w:t>ряд</w:t>
      </w:r>
      <w:r w:rsidR="00C5042F" w:rsidRPr="00B810AA">
        <w:rPr>
          <w:rFonts w:ascii="Times New Roman" w:eastAsia="Calibri" w:hAnsi="Times New Roman" w:cs="Times New Roman"/>
          <w:sz w:val="28"/>
          <w:szCs w:val="28"/>
        </w:rPr>
        <w:t xml:space="preserve"> предложений ТПП РФ.</w:t>
      </w:r>
    </w:p>
    <w:p w:rsidR="000B644B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принятым </w:t>
      </w:r>
      <w:r w:rsidR="00C5042F">
        <w:rPr>
          <w:rFonts w:ascii="Times New Roman" w:eastAsia="Calibri" w:hAnsi="Times New Roman" w:cs="Times New Roman"/>
          <w:sz w:val="28"/>
          <w:szCs w:val="28"/>
        </w:rPr>
        <w:t>З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аконом система подтверждения ожидания поставки товаров (СПОТ) будет распространяться на все товары, поставляемые в РФ из других государств - членов ЕАЭС по сделкам, заключенным между импортерами товаров и экспортерами товаров. </w:t>
      </w:r>
    </w:p>
    <w:p w:rsidR="00797613" w:rsidRPr="009B0B91" w:rsidRDefault="000B644B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Кроме того, З</w:t>
      </w:r>
      <w:r w:rsidR="00797613" w:rsidRPr="009B0B91">
        <w:rPr>
          <w:rFonts w:ascii="Times New Roman" w:eastAsia="Calibri" w:hAnsi="Times New Roman" w:cs="Times New Roman"/>
          <w:sz w:val="28"/>
          <w:szCs w:val="28"/>
        </w:rPr>
        <w:t>аконом установлены правила направления обязательного документа о предстоящей поставке и внесения обеспечительного платежа.</w:t>
      </w:r>
    </w:p>
    <w:p w:rsidR="00797613" w:rsidRPr="009B0B9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Закон принят с учетом направленных ТПП РФ в Государственную Думу к первому чтению законопроекта замечаний. </w:t>
      </w:r>
    </w:p>
    <w:p w:rsidR="00797613" w:rsidRPr="009B0B9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B0B91">
        <w:rPr>
          <w:rFonts w:ascii="Times New Roman" w:eastAsia="Calibri" w:hAnsi="Times New Roman" w:cs="Times New Roman"/>
          <w:sz w:val="28"/>
          <w:szCs w:val="28"/>
        </w:rPr>
        <w:t>В частности, по предложениям Палаты</w:t>
      </w:r>
      <w:r w:rsidR="0049747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E66">
        <w:rPr>
          <w:rFonts w:ascii="Times New Roman" w:eastAsia="Calibri" w:hAnsi="Times New Roman" w:cs="Times New Roman"/>
          <w:sz w:val="28"/>
          <w:szCs w:val="28"/>
        </w:rPr>
        <w:t>З</w:t>
      </w:r>
      <w:r w:rsidRPr="009B0B91">
        <w:rPr>
          <w:rFonts w:ascii="Times New Roman" w:eastAsia="Calibri" w:hAnsi="Times New Roman" w:cs="Times New Roman"/>
          <w:sz w:val="28"/>
          <w:szCs w:val="28"/>
        </w:rPr>
        <w:t>ако</w:t>
      </w:r>
      <w:r w:rsidR="00497472">
        <w:rPr>
          <w:rFonts w:ascii="Times New Roman" w:eastAsia="Calibri" w:hAnsi="Times New Roman" w:cs="Times New Roman"/>
          <w:sz w:val="28"/>
          <w:szCs w:val="28"/>
        </w:rPr>
        <w:t>не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 закреплен</w:t>
      </w:r>
      <w:r w:rsidR="00497472">
        <w:rPr>
          <w:rFonts w:ascii="Times New Roman" w:eastAsia="Calibri" w:hAnsi="Times New Roman" w:cs="Times New Roman"/>
          <w:sz w:val="28"/>
          <w:szCs w:val="28"/>
        </w:rPr>
        <w:t>ы положения о том</w:t>
      </w:r>
      <w:r w:rsidRPr="009B0B91">
        <w:rPr>
          <w:rFonts w:ascii="Times New Roman" w:eastAsia="Calibri" w:hAnsi="Times New Roman" w:cs="Times New Roman"/>
          <w:sz w:val="28"/>
          <w:szCs w:val="28"/>
        </w:rPr>
        <w:t>, что законодательство РФ о СПОТ не применяется в отношении товаров, перемещаемых с территории одного государства-члена ЕАЭС на территорию другого государства</w:t>
      </w:r>
      <w:r w:rsidR="00497472">
        <w:rPr>
          <w:rFonts w:ascii="Times New Roman" w:eastAsia="Calibri" w:hAnsi="Times New Roman" w:cs="Times New Roman"/>
          <w:sz w:val="28"/>
          <w:szCs w:val="28"/>
        </w:rPr>
        <w:t>-члена ЕАЭС через территорию РФ</w:t>
      </w:r>
      <w:r w:rsidR="00497472" w:rsidRPr="00497472">
        <w:rPr>
          <w:rFonts w:ascii="Times New Roman" w:eastAsia="Calibri" w:hAnsi="Times New Roman" w:cs="Times New Roman"/>
          <w:sz w:val="28"/>
          <w:szCs w:val="28"/>
        </w:rPr>
        <w:t>;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 конкретизирован предмет проверки контролирующим органом документов о поставке товаров, которым будет являться наличие у перевозчиков визуализированной ссылки, присвоенной документу о предстоящей поставке товаров</w:t>
      </w:r>
      <w:r w:rsidR="00497472" w:rsidRPr="00497472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  <w:r w:rsidR="00497472">
        <w:rPr>
          <w:rFonts w:ascii="Times New Roman" w:eastAsia="Calibri" w:hAnsi="Times New Roman" w:cs="Times New Roman"/>
          <w:sz w:val="28"/>
          <w:szCs w:val="28"/>
        </w:rPr>
        <w:t xml:space="preserve"> введение правил о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 соответстви</w:t>
      </w:r>
      <w:r w:rsidR="00497472">
        <w:rPr>
          <w:rFonts w:ascii="Times New Roman" w:eastAsia="Calibri" w:hAnsi="Times New Roman" w:cs="Times New Roman"/>
          <w:sz w:val="28"/>
          <w:szCs w:val="28"/>
        </w:rPr>
        <w:t>и</w:t>
      </w: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 сведений, указанных в документе о предстоящей поставке товаров, сведениям о товарах, указанным в документах, представленных перевозчиком.</w:t>
      </w:r>
    </w:p>
    <w:p w:rsidR="00797613" w:rsidRPr="009B0B9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В качестве контролирующего органа СПОТ </w:t>
      </w:r>
      <w:r w:rsidR="00D82E66">
        <w:rPr>
          <w:rFonts w:ascii="Times New Roman" w:eastAsia="Calibri" w:hAnsi="Times New Roman" w:cs="Times New Roman"/>
          <w:sz w:val="28"/>
          <w:szCs w:val="28"/>
        </w:rPr>
        <w:t>З</w:t>
      </w:r>
      <w:r w:rsidRPr="009B0B91">
        <w:rPr>
          <w:rFonts w:ascii="Times New Roman" w:eastAsia="Calibri" w:hAnsi="Times New Roman" w:cs="Times New Roman"/>
          <w:sz w:val="28"/>
          <w:szCs w:val="28"/>
        </w:rPr>
        <w:t>аконом определен  федеральный орган исполнительной власти, осуществляющий функции по контролю и надзору в области таможенного дела.</w:t>
      </w:r>
    </w:p>
    <w:p w:rsidR="00797613" w:rsidRPr="009B0B9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 xml:space="preserve">Действие положений принятого </w:t>
      </w:r>
      <w:r w:rsidR="00D82E66">
        <w:rPr>
          <w:rFonts w:ascii="Times New Roman" w:eastAsia="Calibri" w:hAnsi="Times New Roman" w:cs="Times New Roman"/>
          <w:sz w:val="28"/>
          <w:szCs w:val="28"/>
        </w:rPr>
        <w:t>З</w:t>
      </w:r>
      <w:r w:rsidRPr="009B0B91">
        <w:rPr>
          <w:rFonts w:ascii="Times New Roman" w:eastAsia="Calibri" w:hAnsi="Times New Roman" w:cs="Times New Roman"/>
          <w:sz w:val="28"/>
          <w:szCs w:val="28"/>
        </w:rPr>
        <w:t>акона распространяется на товары, ввозимые на территорию Российской Федерации с территорий других государств - членов ЕАЭС, начиная  с 1 июня 2026 года.</w:t>
      </w:r>
    </w:p>
    <w:p w:rsidR="000B644B" w:rsidRPr="009B0B91" w:rsidRDefault="000B644B" w:rsidP="007C0E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7613" w:rsidRPr="009B0B91" w:rsidRDefault="00797613" w:rsidP="00C50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91">
        <w:rPr>
          <w:rFonts w:ascii="Times New Roman" w:hAnsi="Times New Roman" w:cs="Times New Roman"/>
          <w:b/>
          <w:sz w:val="28"/>
          <w:szCs w:val="28"/>
        </w:rPr>
        <w:t>ТПП</w:t>
      </w:r>
      <w:r w:rsidR="00D82E66">
        <w:rPr>
          <w:rFonts w:ascii="Times New Roman" w:hAnsi="Times New Roman" w:cs="Times New Roman"/>
          <w:b/>
          <w:sz w:val="28"/>
          <w:szCs w:val="28"/>
        </w:rPr>
        <w:t xml:space="preserve"> РФ</w:t>
      </w:r>
      <w:r w:rsidRPr="009B0B91">
        <w:rPr>
          <w:rFonts w:ascii="Times New Roman" w:hAnsi="Times New Roman" w:cs="Times New Roman"/>
          <w:b/>
          <w:sz w:val="28"/>
          <w:szCs w:val="28"/>
        </w:rPr>
        <w:t xml:space="preserve"> предложила доработать систему направления предварительного уведомления для ввоза товаров и транспортных средств на территорию РФ</w:t>
      </w:r>
    </w:p>
    <w:p w:rsidR="00797613" w:rsidRPr="009B0B91" w:rsidRDefault="00797613" w:rsidP="00797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613" w:rsidRPr="007A2B5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2E66">
        <w:rPr>
          <w:rFonts w:ascii="Times New Roman" w:eastAsia="Calibri" w:hAnsi="Times New Roman" w:cs="Times New Roman"/>
          <w:sz w:val="28"/>
          <w:szCs w:val="28"/>
        </w:rPr>
        <w:t>В Комитет Государственной Думы по транспорту и развитию транспортной инфраструктуры направлено заключение ТПП РФ к первому чтению проекта федерального закона № 1172333-8 «О внесении изменений в отдельные законодательные акты Российской Федерации».</w:t>
      </w:r>
    </w:p>
    <w:p w:rsidR="00797613" w:rsidRPr="007A2B51" w:rsidRDefault="00797613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A2B51">
        <w:rPr>
          <w:rFonts w:ascii="Times New Roman" w:eastAsia="Calibri" w:hAnsi="Times New Roman" w:cs="Times New Roman"/>
          <w:sz w:val="28"/>
          <w:szCs w:val="28"/>
        </w:rPr>
        <w:lastRenderedPageBreak/>
        <w:t>Законопроектом предлагается внести в ряд федеральных законов изменения, предусматривающие установление для автомобильных перевозчиков возможност</w:t>
      </w:r>
      <w:r w:rsidR="00497472">
        <w:rPr>
          <w:rFonts w:ascii="Times New Roman" w:eastAsia="Calibri" w:hAnsi="Times New Roman" w:cs="Times New Roman"/>
          <w:sz w:val="28"/>
          <w:szCs w:val="28"/>
        </w:rPr>
        <w:t>ь</w:t>
      </w:r>
      <w:r w:rsidRPr="007A2B51">
        <w:rPr>
          <w:rFonts w:ascii="Times New Roman" w:eastAsia="Calibri" w:hAnsi="Times New Roman" w:cs="Times New Roman"/>
          <w:sz w:val="28"/>
          <w:szCs w:val="28"/>
        </w:rPr>
        <w:t xml:space="preserve"> направления предварительного уведомления в целях информационного обеспечения проведения пограничного, таможенного контроля, государственного контроля (надзора) за осуществлением международных автомобильных перевозок, и иных видов контроля, осуществляемых в автомобильных пунктах пропуска через Государственную границу, в виде электронного документа, подписанного усиленной квалифицированной электронной подписью, посредством личного кабинета в государственной информационной</w:t>
      </w:r>
      <w:proofErr w:type="gramEnd"/>
      <w:r w:rsidRPr="007A2B51">
        <w:rPr>
          <w:rFonts w:ascii="Times New Roman" w:eastAsia="Calibri" w:hAnsi="Times New Roman" w:cs="Times New Roman"/>
          <w:sz w:val="28"/>
          <w:szCs w:val="28"/>
        </w:rPr>
        <w:t xml:space="preserve"> системе электронных перевозочных документов.</w:t>
      </w:r>
    </w:p>
    <w:p w:rsidR="00797613" w:rsidRPr="009B0B91" w:rsidRDefault="00C45B92" w:rsidP="0079761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Палата отметила</w:t>
      </w:r>
      <w:r w:rsidR="00797613" w:rsidRPr="009B0B91">
        <w:rPr>
          <w:rFonts w:ascii="Times New Roman" w:eastAsia="Calibri" w:hAnsi="Times New Roman" w:cs="Times New Roman"/>
          <w:sz w:val="28"/>
          <w:szCs w:val="28"/>
        </w:rPr>
        <w:t xml:space="preserve">, что в случае принятия законопроекта у перевозчиков может возникнуть необходимость представлять предварительную информацию неоднократно, поскольку аналогичные нормы содержатся в Таможенном кодексе ЕАЭС. Также отмечено, что одновременное установление права или обязанности представления предварительной информации различными способами в законодательстве ЕАЭС и в национальном законодательстве может создать коллизии </w:t>
      </w:r>
      <w:proofErr w:type="spellStart"/>
      <w:r w:rsidR="00797613" w:rsidRPr="009B0B91">
        <w:rPr>
          <w:rFonts w:ascii="Times New Roman" w:eastAsia="Calibri" w:hAnsi="Times New Roman" w:cs="Times New Roman"/>
          <w:sz w:val="28"/>
          <w:szCs w:val="28"/>
        </w:rPr>
        <w:t>правоприменения</w:t>
      </w:r>
      <w:proofErr w:type="spellEnd"/>
      <w:r w:rsidR="00797613" w:rsidRPr="009B0B91">
        <w:rPr>
          <w:rFonts w:ascii="Times New Roman" w:eastAsia="Calibri" w:hAnsi="Times New Roman" w:cs="Times New Roman"/>
          <w:sz w:val="28"/>
          <w:szCs w:val="28"/>
        </w:rPr>
        <w:t>, что негативным образом отразится на деятельности перевозчиков.</w:t>
      </w:r>
    </w:p>
    <w:p w:rsidR="00B810AA" w:rsidRDefault="00797613" w:rsidP="00B810A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B91">
        <w:rPr>
          <w:rFonts w:ascii="Times New Roman" w:eastAsia="Calibri" w:hAnsi="Times New Roman" w:cs="Times New Roman"/>
          <w:sz w:val="28"/>
          <w:szCs w:val="28"/>
        </w:rPr>
        <w:t>Палатой предложено рассмотреть возможность создания системы «Одного окна», которая бы позволила перевозчикам однократно передавать необходимые для осуществления международной перевозки сведения, предусмотренные таможенным, транспортным и иным законодательством.</w:t>
      </w:r>
    </w:p>
    <w:p w:rsidR="00464DDD" w:rsidRDefault="00464DDD" w:rsidP="00C50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613" w:rsidRDefault="00797613" w:rsidP="00C50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B91">
        <w:rPr>
          <w:rFonts w:ascii="Times New Roman" w:hAnsi="Times New Roman" w:cs="Times New Roman"/>
          <w:b/>
          <w:sz w:val="28"/>
          <w:szCs w:val="28"/>
        </w:rPr>
        <w:t>ТПП РФ предложила пересмотреть размер устанавливаемых государственных пошлин за привлекаемых на работу иностранных граждан</w:t>
      </w:r>
    </w:p>
    <w:p w:rsidR="00906905" w:rsidRDefault="00906905" w:rsidP="00C504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B92" w:rsidRDefault="00797613" w:rsidP="0079761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B0B91">
        <w:rPr>
          <w:color w:val="0F1115"/>
          <w:sz w:val="28"/>
          <w:szCs w:val="28"/>
        </w:rPr>
        <w:t xml:space="preserve">В Комитет Государственной Думы по бюджету и налогам направлены </w:t>
      </w:r>
      <w:r w:rsidR="00601F80">
        <w:rPr>
          <w:color w:val="0F1115"/>
          <w:sz w:val="28"/>
          <w:szCs w:val="28"/>
        </w:rPr>
        <w:t>предложения по поправкам</w:t>
      </w:r>
      <w:r w:rsidRPr="009B0B91">
        <w:rPr>
          <w:color w:val="0F1115"/>
          <w:sz w:val="28"/>
          <w:szCs w:val="28"/>
        </w:rPr>
        <w:t xml:space="preserve"> ТПП РФ ко второму чтению проекта федерального закона № 1222962-8 «О внесении изменений в часть вторую Налогового кодекса Российской Федерации», которым вводятся новые </w:t>
      </w:r>
      <w:r w:rsidR="00601F80">
        <w:rPr>
          <w:color w:val="0F1115"/>
          <w:sz w:val="28"/>
          <w:szCs w:val="28"/>
        </w:rPr>
        <w:br/>
      </w:r>
      <w:r w:rsidRPr="009B0B91">
        <w:rPr>
          <w:color w:val="0F1115"/>
          <w:sz w:val="28"/>
          <w:szCs w:val="28"/>
        </w:rPr>
        <w:t xml:space="preserve">и увеличиваются размеры действующих государственных пошлин </w:t>
      </w:r>
      <w:r w:rsidR="00601F80">
        <w:rPr>
          <w:color w:val="0F1115"/>
          <w:sz w:val="28"/>
          <w:szCs w:val="28"/>
        </w:rPr>
        <w:br/>
      </w:r>
      <w:r w:rsidRPr="009B0B91">
        <w:rPr>
          <w:color w:val="0F1115"/>
          <w:sz w:val="28"/>
          <w:szCs w:val="28"/>
        </w:rPr>
        <w:t>за оказание отдельных государственных услуг в сфере миграции.</w:t>
      </w:r>
    </w:p>
    <w:p w:rsidR="00797613" w:rsidRPr="009B0B91" w:rsidRDefault="00797613" w:rsidP="0079761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gramStart"/>
      <w:r w:rsidRPr="009B0B91">
        <w:rPr>
          <w:color w:val="0F1115"/>
          <w:sz w:val="28"/>
          <w:szCs w:val="28"/>
        </w:rPr>
        <w:t>В частности, законопроектом предлагается увеличить размер</w:t>
      </w:r>
      <w:r w:rsidRPr="009B0B91">
        <w:rPr>
          <w:b/>
          <w:color w:val="0F1115"/>
          <w:sz w:val="28"/>
          <w:szCs w:val="28"/>
        </w:rPr>
        <w:t xml:space="preserve"> </w:t>
      </w:r>
      <w:r w:rsidRPr="009B0B91">
        <w:rPr>
          <w:color w:val="0F1115"/>
          <w:sz w:val="28"/>
          <w:szCs w:val="28"/>
        </w:rPr>
        <w:t>государственных пошлин</w:t>
      </w:r>
      <w:r w:rsidRPr="009B0B91">
        <w:rPr>
          <w:b/>
          <w:color w:val="0F1115"/>
          <w:sz w:val="28"/>
          <w:szCs w:val="28"/>
        </w:rPr>
        <w:t xml:space="preserve"> </w:t>
      </w:r>
      <w:r w:rsidRPr="009B0B91">
        <w:rPr>
          <w:color w:val="0F1115"/>
          <w:sz w:val="28"/>
          <w:szCs w:val="28"/>
        </w:rPr>
        <w:t>за выдачу либо продление срока действия иностранному гражданину или лицу без гражданства, временно пребывающему в Российской Федерации, визы для многократного пересечения Государственной границы Российской Федерации с 1920 до 6000 рублей, а за выдачу приглашения на въезд в Российскую Федерацию иностранным гражданам или лицам без гражданства с 960 рублей за каждого приглашенного до</w:t>
      </w:r>
      <w:proofErr w:type="gramEnd"/>
      <w:r w:rsidRPr="009B0B91">
        <w:rPr>
          <w:color w:val="0F1115"/>
          <w:sz w:val="28"/>
          <w:szCs w:val="28"/>
        </w:rPr>
        <w:t xml:space="preserve"> 8000 рублей.</w:t>
      </w:r>
    </w:p>
    <w:p w:rsidR="00797613" w:rsidRPr="009B0B91" w:rsidRDefault="00797613" w:rsidP="0079761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proofErr w:type="gramStart"/>
      <w:r w:rsidRPr="009B0B91">
        <w:rPr>
          <w:color w:val="0F1115"/>
          <w:sz w:val="28"/>
          <w:szCs w:val="28"/>
        </w:rPr>
        <w:t xml:space="preserve">Палата считает, что предлагаемое повышение государственных пошлин за выдачу приглашений на въезд в Российскую Федерацию и более чем в 8 раз за выдачу приглашения на въезд в Российскую Федерацию иностранным </w:t>
      </w:r>
      <w:r w:rsidRPr="009B0B91">
        <w:rPr>
          <w:color w:val="0F1115"/>
          <w:sz w:val="28"/>
          <w:szCs w:val="28"/>
        </w:rPr>
        <w:lastRenderedPageBreak/>
        <w:t>гражданам создаст серьезные финансовые издержки для предпринимателей, привлекающих иностранных специалистов, партнеров и инвесторов, так как расходы на оформление разрешительных документов для трудовых и деловых целей ложатся на работодателя или приглашающую</w:t>
      </w:r>
      <w:proofErr w:type="gramEnd"/>
      <w:r w:rsidRPr="009B0B91">
        <w:rPr>
          <w:color w:val="0F1115"/>
          <w:sz w:val="28"/>
          <w:szCs w:val="28"/>
        </w:rPr>
        <w:t xml:space="preserve"> сторону.</w:t>
      </w:r>
    </w:p>
    <w:p w:rsidR="00797613" w:rsidRPr="009B0B91" w:rsidRDefault="00797613" w:rsidP="0079761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B0B91">
        <w:rPr>
          <w:color w:val="0F1115"/>
          <w:sz w:val="28"/>
          <w:szCs w:val="28"/>
        </w:rPr>
        <w:t xml:space="preserve">Предлагаемый рост размера указанных госпошлин неизбежно приведет к росту себестоимости продукции и услуг, особенно в сегментах малого и среднего бизнеса, для которых </w:t>
      </w:r>
      <w:proofErr w:type="spellStart"/>
      <w:r w:rsidRPr="009B0B91">
        <w:rPr>
          <w:color w:val="0F1115"/>
          <w:sz w:val="28"/>
          <w:szCs w:val="28"/>
        </w:rPr>
        <w:t>найм</w:t>
      </w:r>
      <w:proofErr w:type="spellEnd"/>
      <w:r w:rsidRPr="009B0B91">
        <w:rPr>
          <w:color w:val="0F1115"/>
          <w:sz w:val="28"/>
          <w:szCs w:val="28"/>
        </w:rPr>
        <w:t xml:space="preserve"> иностранных граждан часто является вынужденной мерой в условиях дефицита кадров.</w:t>
      </w:r>
    </w:p>
    <w:p w:rsidR="00797613" w:rsidRPr="009B0B91" w:rsidRDefault="00797613" w:rsidP="00797613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B0B91">
        <w:rPr>
          <w:color w:val="0F1115"/>
          <w:sz w:val="28"/>
          <w:szCs w:val="28"/>
        </w:rPr>
        <w:t xml:space="preserve">Предлагаемыми Палатой поправками предложено ограничиться индексацией действующих размеров государственных пошлин на уровень накопленной инфляции, который составляет 20% к периоду их последнего пересмотра, и определить размер пошлины за приглашение - 1 200 рублей, а за многократную визу </w:t>
      </w:r>
      <w:r w:rsidRPr="009B0B91">
        <w:rPr>
          <w:color w:val="0F1115"/>
          <w:sz w:val="28"/>
          <w:szCs w:val="28"/>
        </w:rPr>
        <w:noBreakHyphen/>
        <w:t xml:space="preserve"> 2 300 рублей. </w:t>
      </w:r>
    </w:p>
    <w:p w:rsidR="000733DC" w:rsidRDefault="00797613" w:rsidP="00C5042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B0B91">
        <w:rPr>
          <w:color w:val="0F1115"/>
          <w:sz w:val="28"/>
          <w:szCs w:val="28"/>
        </w:rPr>
        <w:t xml:space="preserve">Кроме того, предложено перенести срок вступления закона в силу с 1 июля 2026 г. на 1 января 2027 года. </w:t>
      </w:r>
    </w:p>
    <w:p w:rsidR="00C5042F" w:rsidRPr="00C5042F" w:rsidRDefault="00C5042F" w:rsidP="00C5042F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</w:p>
    <w:p w:rsidR="009165BA" w:rsidRPr="00D71E69" w:rsidRDefault="009165BA">
      <w:pPr>
        <w:rPr>
          <w:rFonts w:ascii="Times New Roman" w:hAnsi="Times New Roman" w:cs="Times New Roman"/>
          <w:b/>
          <w:sz w:val="28"/>
          <w:szCs w:val="28"/>
        </w:rPr>
      </w:pPr>
      <w:r w:rsidRPr="009165BA">
        <w:rPr>
          <w:rFonts w:ascii="Times New Roman" w:hAnsi="Times New Roman" w:cs="Times New Roman"/>
          <w:b/>
          <w:sz w:val="28"/>
          <w:szCs w:val="28"/>
        </w:rPr>
        <w:t>Коротко</w:t>
      </w:r>
      <w:r w:rsidR="00797613" w:rsidRPr="00D71E69">
        <w:rPr>
          <w:rFonts w:ascii="Times New Roman" w:hAnsi="Times New Roman" w:cs="Times New Roman"/>
          <w:b/>
          <w:sz w:val="28"/>
          <w:szCs w:val="28"/>
        </w:rPr>
        <w:t>:</w:t>
      </w:r>
    </w:p>
    <w:p w:rsidR="00797613" w:rsidRPr="009B0B91" w:rsidRDefault="00797613" w:rsidP="007976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587"/>
          <w:tab w:val="left" w:pos="5664"/>
          <w:tab w:val="right" w:pos="104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b/>
          <w:sz w:val="28"/>
          <w:szCs w:val="28"/>
        </w:rPr>
        <w:t xml:space="preserve">01 апреля </w:t>
      </w:r>
      <w:r w:rsidRPr="009B0B91">
        <w:rPr>
          <w:rFonts w:ascii="Times New Roman" w:hAnsi="Times New Roman" w:cs="Times New Roman"/>
          <w:sz w:val="28"/>
          <w:szCs w:val="28"/>
        </w:rPr>
        <w:t>в Государственную Думу Правительством РФ внесен проект федерального закона № 1194918-8 «О цифровой валюте и цифровых правах»</w:t>
      </w:r>
    </w:p>
    <w:p w:rsidR="00797613" w:rsidRPr="009B0B91" w:rsidRDefault="00797613" w:rsidP="0079761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587"/>
          <w:tab w:val="left" w:pos="5664"/>
          <w:tab w:val="right" w:pos="104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B91">
        <w:rPr>
          <w:rFonts w:ascii="Times New Roman" w:hAnsi="Times New Roman" w:cs="Times New Roman"/>
          <w:sz w:val="28"/>
          <w:szCs w:val="28"/>
        </w:rPr>
        <w:t>Законопроектом предлагается ввести понятия "обращение цифровой валюты", "организация обращения цифровой валюты", "обращение цифровых прав" и "организация обращения цифровых прав", а также определяются лица, которые вправе осуществлять в РФ деятельность по организации обращения цифровой валюты.</w:t>
      </w:r>
    </w:p>
    <w:p w:rsidR="000B644B" w:rsidRDefault="00CD6C47" w:rsidP="00632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BCF">
        <w:rPr>
          <w:rFonts w:ascii="Times New Roman" w:hAnsi="Times New Roman" w:cs="Times New Roman"/>
          <w:b/>
          <w:sz w:val="28"/>
          <w:szCs w:val="28"/>
        </w:rPr>
        <w:t>17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BCF">
        <w:rPr>
          <w:rFonts w:ascii="Times New Roman" w:hAnsi="Times New Roman" w:cs="Times New Roman"/>
          <w:sz w:val="28"/>
          <w:szCs w:val="28"/>
        </w:rPr>
        <w:t xml:space="preserve">в Государственную Думу внесен проект федерального закона </w:t>
      </w:r>
      <w:r>
        <w:rPr>
          <w:rFonts w:ascii="Times New Roman" w:hAnsi="Times New Roman" w:cs="Times New Roman"/>
          <w:sz w:val="28"/>
          <w:szCs w:val="28"/>
        </w:rPr>
        <w:t>№ 1209759-8 «</w:t>
      </w:r>
      <w:r w:rsidRPr="00644BCF">
        <w:rPr>
          <w:rFonts w:ascii="Times New Roman" w:hAnsi="Times New Roman" w:cs="Times New Roman"/>
          <w:sz w:val="28"/>
          <w:szCs w:val="28"/>
        </w:rPr>
        <w:t>О внесении</w:t>
      </w:r>
      <w:r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</w:t>
      </w:r>
      <w:r w:rsidR="00E8378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644BCF">
        <w:rPr>
          <w:rFonts w:ascii="Times New Roman" w:hAnsi="Times New Roman" w:cs="Times New Roman"/>
          <w:sz w:val="28"/>
          <w:szCs w:val="28"/>
        </w:rPr>
        <w:t>О развитии креативных (творческих) и</w:t>
      </w:r>
      <w:r>
        <w:rPr>
          <w:rFonts w:ascii="Times New Roman" w:hAnsi="Times New Roman" w:cs="Times New Roman"/>
          <w:sz w:val="28"/>
          <w:szCs w:val="28"/>
        </w:rPr>
        <w:t>ндустрий в Российской Федерации»</w:t>
      </w:r>
    </w:p>
    <w:p w:rsidR="00CD6C47" w:rsidRDefault="00CD6C47" w:rsidP="00632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Зак</w:t>
      </w:r>
      <w:r w:rsidR="000B64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нопроект направлен на введение терминов</w:t>
      </w:r>
      <w:r w:rsidRPr="00644BCF">
        <w:rPr>
          <w:rFonts w:ascii="Times New Roman" w:hAnsi="Times New Roman" w:cs="Times New Roman"/>
          <w:sz w:val="28"/>
          <w:szCs w:val="28"/>
        </w:rPr>
        <w:t xml:space="preserve"> «управляющая</w:t>
      </w:r>
      <w:r w:rsidR="00C45B92">
        <w:rPr>
          <w:rFonts w:ascii="Times New Roman" w:hAnsi="Times New Roman" w:cs="Times New Roman"/>
          <w:sz w:val="28"/>
          <w:szCs w:val="28"/>
        </w:rPr>
        <w:t xml:space="preserve"> компания креативного кластера», </w:t>
      </w:r>
      <w:r w:rsidRPr="00644BCF">
        <w:rPr>
          <w:rFonts w:ascii="Times New Roman" w:hAnsi="Times New Roman" w:cs="Times New Roman"/>
          <w:sz w:val="28"/>
          <w:szCs w:val="28"/>
        </w:rPr>
        <w:t>«программ</w:t>
      </w:r>
      <w:r w:rsidR="00C45B92">
        <w:rPr>
          <w:rFonts w:ascii="Times New Roman" w:hAnsi="Times New Roman" w:cs="Times New Roman"/>
          <w:sz w:val="28"/>
          <w:szCs w:val="28"/>
        </w:rPr>
        <w:t>а развития креативного кластера» и др</w:t>
      </w:r>
      <w:r w:rsidRPr="00644BCF">
        <w:rPr>
          <w:rFonts w:ascii="Times New Roman" w:hAnsi="Times New Roman" w:cs="Times New Roman"/>
          <w:sz w:val="28"/>
          <w:szCs w:val="28"/>
        </w:rPr>
        <w:t>.</w:t>
      </w:r>
    </w:p>
    <w:p w:rsidR="00CD6C47" w:rsidRPr="00CD6C47" w:rsidRDefault="00CD6C47" w:rsidP="00CD6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/>
          <w:bCs/>
          <w:sz w:val="28"/>
          <w:szCs w:val="28"/>
        </w:rPr>
        <w:t>14 мая</w:t>
      </w:r>
      <w:r w:rsidRPr="00CD6C47">
        <w:rPr>
          <w:rFonts w:ascii="Times New Roman" w:hAnsi="Times New Roman" w:cs="Times New Roman"/>
          <w:bCs/>
          <w:sz w:val="28"/>
          <w:szCs w:val="28"/>
        </w:rPr>
        <w:t xml:space="preserve"> Государственной Думой принят Федеральный закон от 25.05.2026 № 144-ФЗ «О внесении изменений в Трудовой кодекс Российской Федерации». </w:t>
      </w:r>
      <w:r w:rsidR="000B644B">
        <w:rPr>
          <w:rFonts w:ascii="Times New Roman" w:hAnsi="Times New Roman" w:cs="Times New Roman"/>
          <w:sz w:val="28"/>
          <w:szCs w:val="28"/>
        </w:rPr>
        <w:t>Предусмотренные З</w:t>
      </w:r>
      <w:r w:rsidRPr="00CD6C47">
        <w:rPr>
          <w:rFonts w:ascii="Times New Roman" w:hAnsi="Times New Roman" w:cs="Times New Roman"/>
          <w:sz w:val="28"/>
          <w:szCs w:val="28"/>
        </w:rPr>
        <w:t xml:space="preserve">аконом изменения трудового законодательства направлены на увеличение гибкости рынка труда, </w:t>
      </w:r>
      <w:r w:rsidRPr="00CD6C47">
        <w:rPr>
          <w:rFonts w:ascii="Times New Roman" w:hAnsi="Times New Roman" w:cs="Times New Roman"/>
          <w:bCs/>
          <w:sz w:val="28"/>
          <w:szCs w:val="28"/>
        </w:rPr>
        <w:t>оптимизацию издержек работодателей, в частности, предусматривают:</w:t>
      </w:r>
    </w:p>
    <w:p w:rsidR="00CD6C47" w:rsidRPr="00CD6C47" w:rsidRDefault="00CD6C47" w:rsidP="00CD6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Cs/>
          <w:sz w:val="28"/>
          <w:szCs w:val="28"/>
        </w:rPr>
        <w:t>- увеличение со 120 часов до 240 часов в год предельной продолжительности сверхурочной работы, в случае если это предусмотрено коллективным договором и (или) отраслевым (межотраслевым) соглашением. Исключается запрет привлекать работника к сверхурочной работе свыше 4 часов в течение двух дней подряд и устанавливается продолжительность сверхурочной работы – до 4 часов ежедневно;</w:t>
      </w:r>
    </w:p>
    <w:p w:rsidR="00C5042F" w:rsidRPr="00C5042F" w:rsidRDefault="00CD6C47" w:rsidP="00C5042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Cs/>
          <w:sz w:val="28"/>
          <w:szCs w:val="28"/>
        </w:rPr>
        <w:t>- увеличение предельной численности работников у субъектов малого бизнеса (с 35 до 70 человек), с которыми по соглашению сторон могут быть закл</w:t>
      </w:r>
      <w:r w:rsidR="00562A64">
        <w:rPr>
          <w:rFonts w:ascii="Times New Roman" w:hAnsi="Times New Roman" w:cs="Times New Roman"/>
          <w:bCs/>
          <w:sz w:val="28"/>
          <w:szCs w:val="28"/>
        </w:rPr>
        <w:t>ючены срочные трудовые договоры</w:t>
      </w:r>
    </w:p>
    <w:p w:rsidR="00CD6C47" w:rsidRPr="00CD6C47" w:rsidRDefault="00CD6C47" w:rsidP="00CD6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Cs/>
          <w:sz w:val="28"/>
          <w:szCs w:val="28"/>
        </w:rPr>
        <w:lastRenderedPageBreak/>
        <w:t>- исключается запрет на отзыв из ежегодного оплачиваемого отпуска работников, занятых на работах с вредными и (или) опасными условиями труда, при возникновении чрезвычайных ситуаций и др.</w:t>
      </w:r>
    </w:p>
    <w:p w:rsidR="00CD6C47" w:rsidRPr="00CD6C47" w:rsidRDefault="00CD6C47" w:rsidP="00CD6C4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Cs/>
          <w:sz w:val="28"/>
          <w:szCs w:val="28"/>
        </w:rPr>
        <w:t>Нормы об установлении признаков трудовых отношений, вызывающие много вопросов у работодателей, решено вынести в отдельный законопроект.</w:t>
      </w:r>
    </w:p>
    <w:p w:rsidR="00CD6C47" w:rsidRPr="00632882" w:rsidRDefault="00CD6C47" w:rsidP="0063288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6C47">
        <w:rPr>
          <w:rFonts w:ascii="Times New Roman" w:hAnsi="Times New Roman" w:cs="Times New Roman"/>
          <w:bCs/>
          <w:sz w:val="28"/>
          <w:szCs w:val="28"/>
        </w:rPr>
        <w:t>Закон вступит в силу с 1 сентября 2026 года.</w:t>
      </w:r>
    </w:p>
    <w:p w:rsidR="00797613" w:rsidRPr="00632882" w:rsidRDefault="00CD6C47" w:rsidP="00C45B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7AA4">
        <w:rPr>
          <w:rFonts w:ascii="Times New Roman" w:hAnsi="Times New Roman" w:cs="Times New Roman"/>
          <w:b/>
          <w:sz w:val="28"/>
          <w:szCs w:val="28"/>
        </w:rPr>
        <w:t>18 мая</w:t>
      </w:r>
      <w:r w:rsidRPr="008D7AA4">
        <w:rPr>
          <w:rFonts w:ascii="Times New Roman" w:hAnsi="Times New Roman" w:cs="Times New Roman"/>
          <w:sz w:val="28"/>
          <w:szCs w:val="28"/>
        </w:rPr>
        <w:t xml:space="preserve"> в Государственную Думу внесен проект федерального закона </w:t>
      </w:r>
      <w:r w:rsidR="000B644B">
        <w:rPr>
          <w:rFonts w:ascii="Times New Roman" w:hAnsi="Times New Roman" w:cs="Times New Roman"/>
          <w:sz w:val="28"/>
          <w:szCs w:val="28"/>
        </w:rPr>
        <w:t xml:space="preserve">  </w:t>
      </w:r>
      <w:r w:rsidRPr="008D7AA4">
        <w:rPr>
          <w:rFonts w:ascii="Times New Roman" w:hAnsi="Times New Roman" w:cs="Times New Roman"/>
          <w:sz w:val="28"/>
          <w:szCs w:val="28"/>
        </w:rPr>
        <w:t>№ 1236742-8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D7AA4">
        <w:rPr>
          <w:rFonts w:ascii="Times New Roman" w:hAnsi="Times New Roman" w:cs="Times New Roman"/>
          <w:sz w:val="28"/>
          <w:szCs w:val="28"/>
        </w:rPr>
        <w:t>О внесении изменений в статью 1359 части четвертой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C45B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Законопроектом </w:t>
      </w:r>
      <w:r w:rsidRPr="008D7AA4">
        <w:rPr>
          <w:rFonts w:ascii="Times New Roman" w:hAnsi="Times New Roman" w:cs="Times New Roman"/>
          <w:sz w:val="28"/>
          <w:szCs w:val="28"/>
        </w:rPr>
        <w:t>предусматривает</w:t>
      </w:r>
      <w:r w:rsidR="00497472">
        <w:rPr>
          <w:rFonts w:ascii="Times New Roman" w:hAnsi="Times New Roman" w:cs="Times New Roman"/>
          <w:sz w:val="28"/>
          <w:szCs w:val="28"/>
        </w:rPr>
        <w:t>ся</w:t>
      </w:r>
      <w:r w:rsidRPr="008D7AA4">
        <w:rPr>
          <w:rFonts w:ascii="Times New Roman" w:hAnsi="Times New Roman" w:cs="Times New Roman"/>
          <w:sz w:val="28"/>
          <w:szCs w:val="28"/>
        </w:rPr>
        <w:t xml:space="preserve"> уточнение перечня действий, которые не являются нарушением исключительного права патентообладателя, путем дополнения п. 2 ст. 1362 ГК РФ оговоркой о возможности проведения научных исследований и экспериментов в целях осуществления предусмотренных законом процедур, необходимых для получения разрешения на применение такого продукта как лекарственное средство.</w:t>
      </w:r>
    </w:p>
    <w:p w:rsidR="009165BA" w:rsidRPr="001D1DC0" w:rsidRDefault="009165BA" w:rsidP="00C45B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E405F">
        <w:rPr>
          <w:rFonts w:ascii="Times New Roman" w:eastAsia="Calibri" w:hAnsi="Times New Roman" w:cs="Times New Roman"/>
          <w:b/>
          <w:bCs/>
          <w:sz w:val="28"/>
          <w:szCs w:val="28"/>
        </w:rPr>
        <w:t>19 мая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Государственную Думу внесен проект федерального закона </w:t>
      </w:r>
      <w:r w:rsidR="001D737A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D1DC0">
        <w:rPr>
          <w:rFonts w:ascii="Times New Roman" w:eastAsia="Calibri" w:hAnsi="Times New Roman" w:cs="Times New Roman"/>
          <w:bCs/>
          <w:sz w:val="28"/>
          <w:szCs w:val="28"/>
        </w:rPr>
        <w:t>№ 1238113-8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Pr="001D1DC0">
        <w:rPr>
          <w:rFonts w:ascii="Times New Roman" w:eastAsia="Calibri" w:hAnsi="Times New Roman" w:cs="Times New Roman"/>
          <w:bCs/>
          <w:sz w:val="28"/>
          <w:szCs w:val="28"/>
        </w:rPr>
        <w:t>О внесении</w:t>
      </w:r>
      <w:r w:rsidR="001D737A">
        <w:rPr>
          <w:rFonts w:ascii="Times New Roman" w:eastAsia="Calibri" w:hAnsi="Times New Roman" w:cs="Times New Roman"/>
          <w:bCs/>
          <w:sz w:val="28"/>
          <w:szCs w:val="28"/>
        </w:rPr>
        <w:t xml:space="preserve"> изменений в Федеральный закон </w:t>
      </w:r>
      <w:r w:rsidR="001D737A">
        <w:rPr>
          <w:rFonts w:ascii="Times New Roman" w:eastAsia="Calibri" w:hAnsi="Times New Roman" w:cs="Times New Roman"/>
          <w:bCs/>
          <w:sz w:val="28"/>
          <w:szCs w:val="28"/>
        </w:rPr>
        <w:br/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D1DC0">
        <w:rPr>
          <w:rFonts w:ascii="Times New Roman" w:eastAsia="Calibri" w:hAnsi="Times New Roman" w:cs="Times New Roman"/>
          <w:bCs/>
          <w:sz w:val="28"/>
          <w:szCs w:val="28"/>
        </w:rPr>
        <w:t xml:space="preserve">О государственном контроле (надзоре) и муниципальном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контроле </w:t>
      </w:r>
      <w:r w:rsidR="001D737A">
        <w:rPr>
          <w:rFonts w:ascii="Times New Roman" w:eastAsia="Calibri" w:hAnsi="Times New Roman" w:cs="Times New Roman"/>
          <w:bCs/>
          <w:sz w:val="28"/>
          <w:szCs w:val="28"/>
        </w:rPr>
        <w:br/>
      </w:r>
      <w:r>
        <w:rPr>
          <w:rFonts w:ascii="Times New Roman" w:eastAsia="Calibri" w:hAnsi="Times New Roman" w:cs="Times New Roman"/>
          <w:bCs/>
          <w:sz w:val="28"/>
          <w:szCs w:val="28"/>
        </w:rPr>
        <w:t>в Российской Федерации».</w:t>
      </w:r>
      <w:r w:rsidR="00C45B9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Законо</w:t>
      </w:r>
      <w:r w:rsidRPr="001D1DC0">
        <w:rPr>
          <w:rFonts w:ascii="Times New Roman" w:eastAsia="Calibri" w:hAnsi="Times New Roman" w:cs="Times New Roman"/>
          <w:bCs/>
          <w:sz w:val="28"/>
          <w:szCs w:val="28"/>
        </w:rPr>
        <w:t>проект  направлен на оптимизацию взаимодействия контрольных органов с бизнесом и предусматривает:</w:t>
      </w:r>
    </w:p>
    <w:p w:rsidR="009165BA" w:rsidRPr="001D1DC0" w:rsidRDefault="009165BA" w:rsidP="009165B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1DC0">
        <w:rPr>
          <w:rFonts w:ascii="Times New Roman" w:eastAsia="Calibri" w:hAnsi="Times New Roman" w:cs="Times New Roman"/>
          <w:bCs/>
          <w:sz w:val="28"/>
          <w:szCs w:val="28"/>
        </w:rPr>
        <w:t>- закрепление положений о порядке информирования контролируемых лиц о составлении указанных решений и актов контрольного (надзорного) органа путем формирования в автоматическом режиме выписки;</w:t>
      </w:r>
    </w:p>
    <w:p w:rsidR="00CD6C47" w:rsidRDefault="009165BA" w:rsidP="006328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D1DC0">
        <w:rPr>
          <w:rFonts w:ascii="Times New Roman" w:eastAsia="Calibri" w:hAnsi="Times New Roman" w:cs="Times New Roman"/>
          <w:bCs/>
          <w:sz w:val="28"/>
          <w:szCs w:val="28"/>
        </w:rPr>
        <w:t>- расширение перечня прав контролируемого лица при осуществлении государственного контроля (надзора) возможностью 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в субъекте Российской Федерации к участию в проведении обязательных профилактических визитов.</w:t>
      </w:r>
    </w:p>
    <w:p w:rsidR="00CD6C47" w:rsidRDefault="00CD6C47" w:rsidP="00CD6C47">
      <w:pPr>
        <w:pStyle w:val="1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Style w:val="oznaimen"/>
          <w:b w:val="0"/>
          <w:color w:val="212121"/>
          <w:spacing w:val="2"/>
          <w:sz w:val="28"/>
          <w:szCs w:val="28"/>
          <w:bdr w:val="none" w:sz="0" w:space="0" w:color="auto" w:frame="1"/>
        </w:rPr>
      </w:pPr>
      <w:r w:rsidRPr="008D7AA4">
        <w:rPr>
          <w:bCs w:val="0"/>
          <w:color w:val="212121"/>
          <w:spacing w:val="2"/>
          <w:sz w:val="28"/>
          <w:szCs w:val="28"/>
          <w:bdr w:val="none" w:sz="0" w:space="0" w:color="auto" w:frame="1"/>
        </w:rPr>
        <w:t>21 мая</w:t>
      </w:r>
      <w:r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Pr="001B5E1D"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>в Государственную Думу Правительством РФ внесен проект федерального закона</w:t>
      </w:r>
      <w:r w:rsidRPr="00522C1E"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 xml:space="preserve"> № 1240307-8</w:t>
      </w:r>
      <w:r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 xml:space="preserve"> </w:t>
      </w:r>
      <w:r w:rsidRPr="00522C1E"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>«</w:t>
      </w:r>
      <w:r w:rsidRPr="00522C1E">
        <w:rPr>
          <w:rStyle w:val="oznaimen"/>
          <w:b w:val="0"/>
          <w:color w:val="212121"/>
          <w:spacing w:val="2"/>
          <w:sz w:val="28"/>
          <w:szCs w:val="28"/>
          <w:bdr w:val="none" w:sz="0" w:space="0" w:color="auto" w:frame="1"/>
        </w:rPr>
        <w:t>О внесении изменений в статью 1471 части четвертой Гражданского кодекса Российской Федерации»</w:t>
      </w:r>
      <w:r>
        <w:rPr>
          <w:rStyle w:val="oznaimen"/>
          <w:b w:val="0"/>
          <w:color w:val="212121"/>
          <w:spacing w:val="2"/>
          <w:sz w:val="28"/>
          <w:szCs w:val="28"/>
          <w:bdr w:val="none" w:sz="0" w:space="0" w:color="auto" w:frame="1"/>
        </w:rPr>
        <w:t>.</w:t>
      </w:r>
    </w:p>
    <w:p w:rsidR="00CD6C47" w:rsidRPr="00522C1E" w:rsidRDefault="00CD6C47" w:rsidP="00CD6C47">
      <w:pPr>
        <w:pStyle w:val="1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bCs w:val="0"/>
          <w:color w:val="212121"/>
          <w:spacing w:val="2"/>
          <w:sz w:val="28"/>
          <w:szCs w:val="28"/>
        </w:rPr>
      </w:pPr>
      <w:r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>З</w:t>
      </w:r>
      <w:r w:rsidRPr="00522C1E">
        <w:rPr>
          <w:b w:val="0"/>
          <w:bCs w:val="0"/>
          <w:color w:val="212121"/>
          <w:spacing w:val="2"/>
          <w:sz w:val="28"/>
          <w:szCs w:val="28"/>
          <w:bdr w:val="none" w:sz="0" w:space="0" w:color="auto" w:frame="1"/>
        </w:rPr>
        <w:t>аконопроектом предусматривается установление возможности для сторон договора подряда, договора НИОКТР, не являющихся контрактом, определить в договоре иное распределение исключительных прав на секрет производства (ноу-хау), полученный при выполнении соответствующего договора, с сохранением действующего регулирования распределения указанных прав, если секрет производства получен при выполнении работ по контракту.</w:t>
      </w:r>
    </w:p>
    <w:p w:rsidR="00D82E66" w:rsidRPr="00D053E3" w:rsidRDefault="00D82E66" w:rsidP="00C45B92">
      <w:pPr>
        <w:pBdr>
          <w:bottom w:val="single" w:sz="12" w:space="1" w:color="auto"/>
        </w:pBdr>
        <w:tabs>
          <w:tab w:val="left" w:pos="249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6C47" w:rsidRPr="001D1DC0" w:rsidRDefault="00CD6C47" w:rsidP="00D82E6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053E3" w:rsidRPr="00D053E3" w:rsidRDefault="00D053E3" w:rsidP="000B64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3E3">
        <w:rPr>
          <w:rFonts w:ascii="Times New Roman" w:hAnsi="Times New Roman" w:cs="Times New Roman"/>
          <w:b/>
          <w:sz w:val="28"/>
          <w:szCs w:val="28"/>
        </w:rPr>
        <w:t>Департамент законотворческой деятельности</w:t>
      </w:r>
    </w:p>
    <w:p w:rsidR="009165BA" w:rsidRPr="009165BA" w:rsidRDefault="009165BA">
      <w:pPr>
        <w:rPr>
          <w:rFonts w:ascii="Times New Roman" w:hAnsi="Times New Roman" w:cs="Times New Roman"/>
          <w:b/>
          <w:sz w:val="28"/>
          <w:szCs w:val="28"/>
        </w:rPr>
      </w:pPr>
    </w:p>
    <w:sectPr w:rsidR="009165BA" w:rsidRPr="009165BA" w:rsidSect="00562A64">
      <w:headerReference w:type="even" r:id="rId8"/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4A7" w:rsidRDefault="00A644A7" w:rsidP="00562A64">
      <w:pPr>
        <w:spacing w:after="0" w:line="240" w:lineRule="auto"/>
      </w:pPr>
      <w:r>
        <w:separator/>
      </w:r>
    </w:p>
  </w:endnote>
  <w:endnote w:type="continuationSeparator" w:id="0">
    <w:p w:rsidR="00A644A7" w:rsidRDefault="00A644A7" w:rsidP="00562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4A7" w:rsidRDefault="00A644A7" w:rsidP="00562A64">
      <w:pPr>
        <w:spacing w:after="0" w:line="240" w:lineRule="auto"/>
      </w:pPr>
      <w:r>
        <w:separator/>
      </w:r>
    </w:p>
  </w:footnote>
  <w:footnote w:type="continuationSeparator" w:id="0">
    <w:p w:rsidR="00A644A7" w:rsidRDefault="00A644A7" w:rsidP="00562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944455"/>
      <w:docPartObj>
        <w:docPartGallery w:val="Page Numbers (Top of Page)"/>
        <w:docPartUnique/>
      </w:docPartObj>
    </w:sdtPr>
    <w:sdtEndPr/>
    <w:sdtContent>
      <w:p w:rsidR="001D737A" w:rsidRDefault="001D737A">
        <w:pPr>
          <w:pStyle w:val="a6"/>
          <w:jc w:val="center"/>
        </w:pPr>
        <w:r w:rsidRPr="001D73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73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73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16BD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1D73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3447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D737A" w:rsidRPr="001D737A" w:rsidRDefault="001D737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D73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D73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D73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16BD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1D73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905" w:rsidRPr="00562A64" w:rsidRDefault="00906905" w:rsidP="00562A64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E10"/>
    <w:rsid w:val="00054FF4"/>
    <w:rsid w:val="000733DC"/>
    <w:rsid w:val="0009069C"/>
    <w:rsid w:val="000B2C4A"/>
    <w:rsid w:val="000B644B"/>
    <w:rsid w:val="00116A77"/>
    <w:rsid w:val="001170D9"/>
    <w:rsid w:val="00123EAE"/>
    <w:rsid w:val="001328AF"/>
    <w:rsid w:val="0016077A"/>
    <w:rsid w:val="00176C9A"/>
    <w:rsid w:val="001D3EA4"/>
    <w:rsid w:val="001D737A"/>
    <w:rsid w:val="0025168C"/>
    <w:rsid w:val="0025458A"/>
    <w:rsid w:val="00283B4C"/>
    <w:rsid w:val="00284210"/>
    <w:rsid w:val="00297612"/>
    <w:rsid w:val="002F4353"/>
    <w:rsid w:val="002F6AEF"/>
    <w:rsid w:val="00365625"/>
    <w:rsid w:val="00370686"/>
    <w:rsid w:val="003A5103"/>
    <w:rsid w:val="003B01CF"/>
    <w:rsid w:val="003B7D32"/>
    <w:rsid w:val="003F6898"/>
    <w:rsid w:val="00443EA2"/>
    <w:rsid w:val="00464DDD"/>
    <w:rsid w:val="00497472"/>
    <w:rsid w:val="004C2E90"/>
    <w:rsid w:val="004C477C"/>
    <w:rsid w:val="004C6B9D"/>
    <w:rsid w:val="005232EB"/>
    <w:rsid w:val="0053574C"/>
    <w:rsid w:val="00553CC2"/>
    <w:rsid w:val="00555638"/>
    <w:rsid w:val="005613CD"/>
    <w:rsid w:val="00562A64"/>
    <w:rsid w:val="00583174"/>
    <w:rsid w:val="005B7827"/>
    <w:rsid w:val="00601F80"/>
    <w:rsid w:val="00632882"/>
    <w:rsid w:val="0066556A"/>
    <w:rsid w:val="00667EB4"/>
    <w:rsid w:val="006816E0"/>
    <w:rsid w:val="006941C8"/>
    <w:rsid w:val="006A29C3"/>
    <w:rsid w:val="006B69B9"/>
    <w:rsid w:val="006D6DFE"/>
    <w:rsid w:val="00705EA9"/>
    <w:rsid w:val="007116BD"/>
    <w:rsid w:val="00717BAD"/>
    <w:rsid w:val="007864CD"/>
    <w:rsid w:val="00797613"/>
    <w:rsid w:val="007A4018"/>
    <w:rsid w:val="007C0E6F"/>
    <w:rsid w:val="0080020A"/>
    <w:rsid w:val="00802865"/>
    <w:rsid w:val="00812693"/>
    <w:rsid w:val="00847D27"/>
    <w:rsid w:val="00874B44"/>
    <w:rsid w:val="0089482A"/>
    <w:rsid w:val="00906905"/>
    <w:rsid w:val="0091613C"/>
    <w:rsid w:val="009165BA"/>
    <w:rsid w:val="00920C61"/>
    <w:rsid w:val="0099729F"/>
    <w:rsid w:val="009A1D22"/>
    <w:rsid w:val="009B04D5"/>
    <w:rsid w:val="009D2AFC"/>
    <w:rsid w:val="00A644A7"/>
    <w:rsid w:val="00A81E10"/>
    <w:rsid w:val="00A9587A"/>
    <w:rsid w:val="00AA1AA3"/>
    <w:rsid w:val="00AA2FFF"/>
    <w:rsid w:val="00AF635E"/>
    <w:rsid w:val="00B55149"/>
    <w:rsid w:val="00B57A92"/>
    <w:rsid w:val="00B64E10"/>
    <w:rsid w:val="00B75215"/>
    <w:rsid w:val="00B810AA"/>
    <w:rsid w:val="00B83C06"/>
    <w:rsid w:val="00BF0705"/>
    <w:rsid w:val="00C30C1B"/>
    <w:rsid w:val="00C45B92"/>
    <w:rsid w:val="00C5042F"/>
    <w:rsid w:val="00C64BC7"/>
    <w:rsid w:val="00CC0810"/>
    <w:rsid w:val="00CD6C47"/>
    <w:rsid w:val="00CE5A48"/>
    <w:rsid w:val="00D053E3"/>
    <w:rsid w:val="00D20C81"/>
    <w:rsid w:val="00D35498"/>
    <w:rsid w:val="00D36E26"/>
    <w:rsid w:val="00D71E69"/>
    <w:rsid w:val="00D82E66"/>
    <w:rsid w:val="00DD086E"/>
    <w:rsid w:val="00DE76F7"/>
    <w:rsid w:val="00E06EF6"/>
    <w:rsid w:val="00E75B59"/>
    <w:rsid w:val="00E80FAE"/>
    <w:rsid w:val="00E8378D"/>
    <w:rsid w:val="00EA4C91"/>
    <w:rsid w:val="00EE1F56"/>
    <w:rsid w:val="00EE6260"/>
    <w:rsid w:val="00EF5114"/>
    <w:rsid w:val="00F001A5"/>
    <w:rsid w:val="00F122D6"/>
    <w:rsid w:val="00FD34F9"/>
    <w:rsid w:val="00FD7F58"/>
    <w:rsid w:val="00FE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5BA"/>
  </w:style>
  <w:style w:type="paragraph" w:styleId="1">
    <w:name w:val="heading 1"/>
    <w:basedOn w:val="a"/>
    <w:link w:val="10"/>
    <w:uiPriority w:val="9"/>
    <w:qFormat/>
    <w:rsid w:val="00CD6C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65BA"/>
    <w:rPr>
      <w:b/>
      <w:bCs/>
    </w:rPr>
  </w:style>
  <w:style w:type="paragraph" w:customStyle="1" w:styleId="p1">
    <w:name w:val="p1"/>
    <w:basedOn w:val="a"/>
    <w:rsid w:val="009165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16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9587A"/>
    <w:pPr>
      <w:ind w:left="720"/>
      <w:contextualSpacing/>
    </w:pPr>
  </w:style>
  <w:style w:type="paragraph" w:customStyle="1" w:styleId="ds-markdown-paragraph">
    <w:name w:val="ds-markdown-paragraph"/>
    <w:basedOn w:val="a"/>
    <w:rsid w:val="0079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D6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6C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znaimen">
    <w:name w:val="oz_naimen"/>
    <w:basedOn w:val="a0"/>
    <w:rsid w:val="00CD6C47"/>
  </w:style>
  <w:style w:type="paragraph" w:styleId="a6">
    <w:name w:val="header"/>
    <w:basedOn w:val="a"/>
    <w:link w:val="a7"/>
    <w:uiPriority w:val="99"/>
    <w:unhideWhenUsed/>
    <w:rsid w:val="00562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2A64"/>
  </w:style>
  <w:style w:type="paragraph" w:styleId="a8">
    <w:name w:val="footer"/>
    <w:basedOn w:val="a"/>
    <w:link w:val="a9"/>
    <w:uiPriority w:val="99"/>
    <w:unhideWhenUsed/>
    <w:rsid w:val="00562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2A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5BA"/>
  </w:style>
  <w:style w:type="paragraph" w:styleId="1">
    <w:name w:val="heading 1"/>
    <w:basedOn w:val="a"/>
    <w:link w:val="10"/>
    <w:uiPriority w:val="9"/>
    <w:qFormat/>
    <w:rsid w:val="00CD6C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165BA"/>
    <w:rPr>
      <w:b/>
      <w:bCs/>
    </w:rPr>
  </w:style>
  <w:style w:type="paragraph" w:customStyle="1" w:styleId="p1">
    <w:name w:val="p1"/>
    <w:basedOn w:val="a"/>
    <w:rsid w:val="009165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16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9587A"/>
    <w:pPr>
      <w:ind w:left="720"/>
      <w:contextualSpacing/>
    </w:pPr>
  </w:style>
  <w:style w:type="paragraph" w:customStyle="1" w:styleId="ds-markdown-paragraph">
    <w:name w:val="ds-markdown-paragraph"/>
    <w:basedOn w:val="a"/>
    <w:rsid w:val="00797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D6C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D6C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znaimen">
    <w:name w:val="oz_naimen"/>
    <w:basedOn w:val="a0"/>
    <w:rsid w:val="00CD6C47"/>
  </w:style>
  <w:style w:type="paragraph" w:styleId="a6">
    <w:name w:val="header"/>
    <w:basedOn w:val="a"/>
    <w:link w:val="a7"/>
    <w:uiPriority w:val="99"/>
    <w:unhideWhenUsed/>
    <w:rsid w:val="00562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2A64"/>
  </w:style>
  <w:style w:type="paragraph" w:styleId="a8">
    <w:name w:val="footer"/>
    <w:basedOn w:val="a"/>
    <w:link w:val="a9"/>
    <w:uiPriority w:val="99"/>
    <w:unhideWhenUsed/>
    <w:rsid w:val="00562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2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32D95-B100-4CF5-9780-2CD3A2FE8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3387</Words>
  <Characters>19311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Сергеевич Бездольный</dc:creator>
  <cp:keywords/>
  <dc:description/>
  <cp:lastModifiedBy>Олег Сергеевич Бездольный</cp:lastModifiedBy>
  <cp:revision>29</cp:revision>
  <dcterms:created xsi:type="dcterms:W3CDTF">2026-05-28T07:23:00Z</dcterms:created>
  <dcterms:modified xsi:type="dcterms:W3CDTF">2026-06-02T10:23:00Z</dcterms:modified>
</cp:coreProperties>
</file>